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D60F3" w14:textId="679A6103" w:rsidR="00465B15" w:rsidRDefault="00465B15" w:rsidP="00465B15">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Living L.O.C.A.L. Business Plan</w:t>
      </w:r>
    </w:p>
    <w:p w14:paraId="69AD2EAE" w14:textId="77777777" w:rsidR="00465B15" w:rsidRDefault="00465B15" w:rsidP="00690E0F">
      <w:pPr>
        <w:spacing w:after="0"/>
        <w:rPr>
          <w:rFonts w:ascii="Times New Roman" w:hAnsi="Times New Roman" w:cs="Times New Roman"/>
          <w:b/>
          <w:sz w:val="24"/>
          <w:szCs w:val="24"/>
        </w:rPr>
      </w:pPr>
    </w:p>
    <w:p w14:paraId="6638507B" w14:textId="77777777" w:rsidR="00D93A90" w:rsidRPr="00F35650" w:rsidRDefault="00CD4C8B" w:rsidP="00690E0F">
      <w:pPr>
        <w:spacing w:after="0"/>
        <w:rPr>
          <w:rFonts w:ascii="Times New Roman" w:hAnsi="Times New Roman" w:cs="Times New Roman"/>
          <w:b/>
          <w:sz w:val="24"/>
          <w:szCs w:val="24"/>
        </w:rPr>
      </w:pPr>
      <w:r w:rsidRPr="00F35650">
        <w:rPr>
          <w:rFonts w:ascii="Times New Roman" w:hAnsi="Times New Roman" w:cs="Times New Roman"/>
          <w:b/>
          <w:sz w:val="24"/>
          <w:szCs w:val="24"/>
        </w:rPr>
        <w:t>Executive</w:t>
      </w:r>
      <w:r w:rsidR="00690E0F" w:rsidRPr="00F35650">
        <w:rPr>
          <w:rFonts w:ascii="Times New Roman" w:hAnsi="Times New Roman" w:cs="Times New Roman"/>
          <w:b/>
          <w:sz w:val="24"/>
          <w:szCs w:val="24"/>
        </w:rPr>
        <w:t xml:space="preserve"> summary</w:t>
      </w:r>
    </w:p>
    <w:p w14:paraId="19745DEC" w14:textId="77777777" w:rsidR="00690E0F" w:rsidRDefault="00690E0F" w:rsidP="00690E0F">
      <w:pPr>
        <w:spacing w:after="0"/>
        <w:rPr>
          <w:rFonts w:ascii="Times New Roman" w:hAnsi="Times New Roman" w:cs="Times New Roman"/>
          <w:sz w:val="24"/>
          <w:szCs w:val="24"/>
        </w:rPr>
      </w:pPr>
    </w:p>
    <w:p w14:paraId="2043D50B" w14:textId="77777777" w:rsidR="000C4968" w:rsidRDefault="00CD4C8B" w:rsidP="00690E0F">
      <w:pPr>
        <w:spacing w:after="0"/>
        <w:rPr>
          <w:rFonts w:ascii="Times New Roman" w:hAnsi="Times New Roman" w:cs="Times New Roman"/>
          <w:sz w:val="24"/>
          <w:szCs w:val="24"/>
        </w:rPr>
      </w:pPr>
      <w:r>
        <w:rPr>
          <w:rFonts w:ascii="Times New Roman" w:hAnsi="Times New Roman" w:cs="Times New Roman"/>
          <w:sz w:val="24"/>
          <w:szCs w:val="24"/>
        </w:rPr>
        <w:t>Living L</w:t>
      </w:r>
      <w:r w:rsidR="006967FF">
        <w:rPr>
          <w:rFonts w:ascii="Times New Roman" w:hAnsi="Times New Roman" w:cs="Times New Roman"/>
          <w:sz w:val="24"/>
          <w:szCs w:val="24"/>
        </w:rPr>
        <w:t>.</w:t>
      </w:r>
      <w:r>
        <w:rPr>
          <w:rFonts w:ascii="Times New Roman" w:hAnsi="Times New Roman" w:cs="Times New Roman"/>
          <w:sz w:val="24"/>
          <w:szCs w:val="24"/>
        </w:rPr>
        <w:t>O</w:t>
      </w:r>
      <w:r w:rsidR="006967FF">
        <w:rPr>
          <w:rFonts w:ascii="Times New Roman" w:hAnsi="Times New Roman" w:cs="Times New Roman"/>
          <w:sz w:val="24"/>
          <w:szCs w:val="24"/>
        </w:rPr>
        <w:t>.</w:t>
      </w:r>
      <w:r>
        <w:rPr>
          <w:rFonts w:ascii="Times New Roman" w:hAnsi="Times New Roman" w:cs="Times New Roman"/>
          <w:sz w:val="24"/>
          <w:szCs w:val="24"/>
        </w:rPr>
        <w:t>C</w:t>
      </w:r>
      <w:r w:rsidR="006967FF">
        <w:rPr>
          <w:rFonts w:ascii="Times New Roman" w:hAnsi="Times New Roman" w:cs="Times New Roman"/>
          <w:sz w:val="24"/>
          <w:szCs w:val="24"/>
        </w:rPr>
        <w:t>.</w:t>
      </w:r>
      <w:r>
        <w:rPr>
          <w:rFonts w:ascii="Times New Roman" w:hAnsi="Times New Roman" w:cs="Times New Roman"/>
          <w:sz w:val="24"/>
          <w:szCs w:val="24"/>
        </w:rPr>
        <w:t>A</w:t>
      </w:r>
      <w:r w:rsidR="006967FF">
        <w:rPr>
          <w:rFonts w:ascii="Times New Roman" w:hAnsi="Times New Roman" w:cs="Times New Roman"/>
          <w:sz w:val="24"/>
          <w:szCs w:val="24"/>
        </w:rPr>
        <w:t>.</w:t>
      </w:r>
      <w:r>
        <w:rPr>
          <w:rFonts w:ascii="Times New Roman" w:hAnsi="Times New Roman" w:cs="Times New Roman"/>
          <w:sz w:val="24"/>
          <w:szCs w:val="24"/>
        </w:rPr>
        <w:t>L</w:t>
      </w:r>
      <w:r w:rsidR="006967FF">
        <w:rPr>
          <w:rFonts w:ascii="Times New Roman" w:hAnsi="Times New Roman" w:cs="Times New Roman"/>
          <w:sz w:val="24"/>
          <w:szCs w:val="24"/>
        </w:rPr>
        <w:t>.</w:t>
      </w:r>
      <w:r>
        <w:rPr>
          <w:rFonts w:ascii="Times New Roman" w:hAnsi="Times New Roman" w:cs="Times New Roman"/>
          <w:sz w:val="24"/>
          <w:szCs w:val="24"/>
        </w:rPr>
        <w:t xml:space="preserve"> (Local Options for Clemson Area Living) is a business started in October 2011 by</w:t>
      </w:r>
      <w:r w:rsidR="00DD215A">
        <w:rPr>
          <w:rFonts w:ascii="Times New Roman" w:hAnsi="Times New Roman" w:cs="Times New Roman"/>
          <w:sz w:val="24"/>
          <w:szCs w:val="24"/>
        </w:rPr>
        <w:t xml:space="preserve"> Megan Milam, Alanna Slack, Jessica Lau, Lauren</w:t>
      </w:r>
      <w:r w:rsidR="006967FF">
        <w:rPr>
          <w:rFonts w:ascii="Times New Roman" w:hAnsi="Times New Roman" w:cs="Times New Roman"/>
          <w:sz w:val="24"/>
          <w:szCs w:val="24"/>
        </w:rPr>
        <w:t xml:space="preserve"> DeZervos, and Preston Berkeley. The mission of Living L.O.C.A.L is</w:t>
      </w:r>
      <w:r w:rsidR="00930984">
        <w:rPr>
          <w:rFonts w:ascii="Times New Roman" w:hAnsi="Times New Roman" w:cs="Times New Roman"/>
          <w:sz w:val="24"/>
          <w:szCs w:val="24"/>
        </w:rPr>
        <w:t xml:space="preserve"> to</w:t>
      </w:r>
      <w:r w:rsidR="006967FF">
        <w:rPr>
          <w:rFonts w:ascii="Times New Roman" w:hAnsi="Times New Roman" w:cs="Times New Roman"/>
          <w:sz w:val="24"/>
          <w:szCs w:val="24"/>
        </w:rPr>
        <w:t xml:space="preserve"> promote businesses in the Clemson area that</w:t>
      </w:r>
      <w:r w:rsidR="00930984">
        <w:rPr>
          <w:rFonts w:ascii="Times New Roman" w:hAnsi="Times New Roman" w:cs="Times New Roman"/>
          <w:sz w:val="24"/>
          <w:szCs w:val="24"/>
        </w:rPr>
        <w:t xml:space="preserve"> offer local and sustainable products. </w:t>
      </w:r>
    </w:p>
    <w:p w14:paraId="6550C436" w14:textId="77777777" w:rsidR="000C4968" w:rsidRDefault="000C4968" w:rsidP="00690E0F">
      <w:pPr>
        <w:spacing w:after="0"/>
        <w:rPr>
          <w:rFonts w:ascii="Times New Roman" w:hAnsi="Times New Roman" w:cs="Times New Roman"/>
          <w:sz w:val="24"/>
          <w:szCs w:val="24"/>
        </w:rPr>
      </w:pPr>
    </w:p>
    <w:p w14:paraId="668434D1" w14:textId="737F5B97" w:rsidR="00690E0F" w:rsidRPr="00690E0F" w:rsidRDefault="00930984" w:rsidP="00690E0F">
      <w:pPr>
        <w:spacing w:after="0"/>
        <w:rPr>
          <w:rFonts w:ascii="Times New Roman" w:hAnsi="Times New Roman" w:cs="Times New Roman"/>
          <w:sz w:val="24"/>
          <w:szCs w:val="24"/>
        </w:rPr>
      </w:pPr>
      <w:r>
        <w:rPr>
          <w:rFonts w:ascii="Times New Roman" w:hAnsi="Times New Roman" w:cs="Times New Roman"/>
          <w:sz w:val="24"/>
          <w:szCs w:val="24"/>
        </w:rPr>
        <w:t xml:space="preserve">The initial focus of Living L.O.C.A.L.’s efforts is to promote awareness of local </w:t>
      </w:r>
      <w:r w:rsidR="00BE7DEF">
        <w:rPr>
          <w:rFonts w:ascii="Times New Roman" w:hAnsi="Times New Roman" w:cs="Times New Roman"/>
          <w:sz w:val="24"/>
          <w:szCs w:val="24"/>
        </w:rPr>
        <w:t xml:space="preserve">and sustainable </w:t>
      </w:r>
      <w:r>
        <w:rPr>
          <w:rFonts w:ascii="Times New Roman" w:hAnsi="Times New Roman" w:cs="Times New Roman"/>
          <w:sz w:val="24"/>
          <w:szCs w:val="24"/>
        </w:rPr>
        <w:t>food</w:t>
      </w:r>
      <w:r w:rsidR="000C4968">
        <w:rPr>
          <w:rFonts w:ascii="Times New Roman" w:hAnsi="Times New Roman" w:cs="Times New Roman"/>
          <w:sz w:val="24"/>
          <w:szCs w:val="24"/>
        </w:rPr>
        <w:t xml:space="preserve">s </w:t>
      </w:r>
      <w:r>
        <w:rPr>
          <w:rFonts w:ascii="Times New Roman" w:hAnsi="Times New Roman" w:cs="Times New Roman"/>
          <w:sz w:val="24"/>
          <w:szCs w:val="24"/>
        </w:rPr>
        <w:t>amongst Clemson University students by implementing a discount p</w:t>
      </w:r>
      <w:r w:rsidR="002043CA">
        <w:rPr>
          <w:rFonts w:ascii="Times New Roman" w:hAnsi="Times New Roman" w:cs="Times New Roman"/>
          <w:sz w:val="24"/>
          <w:szCs w:val="24"/>
        </w:rPr>
        <w:t>rogram. Students, faculty, and community members</w:t>
      </w:r>
      <w:r>
        <w:rPr>
          <w:rFonts w:ascii="Times New Roman" w:hAnsi="Times New Roman" w:cs="Times New Roman"/>
          <w:sz w:val="24"/>
          <w:szCs w:val="24"/>
        </w:rPr>
        <w:t xml:space="preserve"> will pay a fee and have the option of choosing between a semester-long and annual membership. The Living L.O.C.A.L. mem</w:t>
      </w:r>
      <w:r w:rsidR="00FC3E9D">
        <w:rPr>
          <w:rFonts w:ascii="Times New Roman" w:hAnsi="Times New Roman" w:cs="Times New Roman"/>
          <w:sz w:val="24"/>
          <w:szCs w:val="24"/>
        </w:rPr>
        <w:t>bership card will allow members</w:t>
      </w:r>
      <w:r>
        <w:rPr>
          <w:rFonts w:ascii="Times New Roman" w:hAnsi="Times New Roman" w:cs="Times New Roman"/>
          <w:sz w:val="24"/>
          <w:szCs w:val="24"/>
        </w:rPr>
        <w:t xml:space="preserve"> to receive discounts </w:t>
      </w:r>
      <w:r w:rsidR="000C4968">
        <w:rPr>
          <w:rFonts w:ascii="Times New Roman" w:hAnsi="Times New Roman" w:cs="Times New Roman"/>
          <w:sz w:val="24"/>
          <w:szCs w:val="24"/>
        </w:rPr>
        <w:t xml:space="preserve">on local </w:t>
      </w:r>
      <w:r w:rsidR="00A4561C">
        <w:rPr>
          <w:rFonts w:ascii="Times New Roman" w:hAnsi="Times New Roman" w:cs="Times New Roman"/>
          <w:sz w:val="24"/>
          <w:szCs w:val="24"/>
        </w:rPr>
        <w:t>food, goods, and other services</w:t>
      </w:r>
      <w:r w:rsidR="00465B15">
        <w:rPr>
          <w:rFonts w:ascii="Times New Roman" w:hAnsi="Times New Roman" w:cs="Times New Roman"/>
          <w:sz w:val="24"/>
          <w:szCs w:val="24"/>
        </w:rPr>
        <w:t xml:space="preserve"> at participating farms, restaurants, and businesses.</w:t>
      </w:r>
    </w:p>
    <w:p w14:paraId="78EB10A9" w14:textId="77777777" w:rsidR="00690E0F" w:rsidRPr="00690E0F" w:rsidRDefault="00690E0F" w:rsidP="00690E0F">
      <w:pPr>
        <w:spacing w:after="0"/>
        <w:rPr>
          <w:rFonts w:ascii="Times New Roman" w:hAnsi="Times New Roman" w:cs="Times New Roman"/>
          <w:sz w:val="24"/>
          <w:szCs w:val="24"/>
        </w:rPr>
      </w:pPr>
    </w:p>
    <w:p w14:paraId="6CEB2252" w14:textId="2E2346DD" w:rsidR="00F35650" w:rsidRDefault="000C4968">
      <w:pPr>
        <w:rPr>
          <w:rFonts w:ascii="Times New Roman" w:hAnsi="Times New Roman" w:cs="Times New Roman"/>
          <w:sz w:val="24"/>
          <w:szCs w:val="24"/>
        </w:rPr>
      </w:pPr>
      <w:r>
        <w:rPr>
          <w:rFonts w:ascii="Times New Roman" w:hAnsi="Times New Roman" w:cs="Times New Roman"/>
          <w:sz w:val="24"/>
          <w:szCs w:val="24"/>
        </w:rPr>
        <w:t>Living L.O.C.A.L. is a self-sustaining business that will benefit both Clemson University students and the business</w:t>
      </w:r>
      <w:r w:rsidR="00FC3E9D">
        <w:rPr>
          <w:rFonts w:ascii="Times New Roman" w:hAnsi="Times New Roman" w:cs="Times New Roman"/>
          <w:sz w:val="24"/>
          <w:szCs w:val="24"/>
        </w:rPr>
        <w:t>es in the Clemson area. Members</w:t>
      </w:r>
      <w:r>
        <w:rPr>
          <w:rFonts w:ascii="Times New Roman" w:hAnsi="Times New Roman" w:cs="Times New Roman"/>
          <w:sz w:val="24"/>
          <w:szCs w:val="24"/>
        </w:rPr>
        <w:t xml:space="preserve"> will have access to local, sustainable options for food and other products; the businesses that participate in the discount program will see an increased customer base and revenue.</w:t>
      </w:r>
      <w:r w:rsidR="00402570">
        <w:rPr>
          <w:rFonts w:ascii="Times New Roman" w:hAnsi="Times New Roman" w:cs="Times New Roman"/>
          <w:sz w:val="24"/>
          <w:szCs w:val="24"/>
        </w:rPr>
        <w:t xml:space="preserve"> Membership fees will continue to fund the Living L.O.C.A.L. prog</w:t>
      </w:r>
      <w:r w:rsidR="002043CA">
        <w:rPr>
          <w:rFonts w:ascii="Times New Roman" w:hAnsi="Times New Roman" w:cs="Times New Roman"/>
          <w:sz w:val="24"/>
          <w:szCs w:val="24"/>
        </w:rPr>
        <w:t>ram and allow for its expansion within the community and to other college campuses.  The feasibility of this programs lies in its ease to be transferred</w:t>
      </w:r>
      <w:r w:rsidR="002225D4">
        <w:rPr>
          <w:rFonts w:ascii="Times New Roman" w:hAnsi="Times New Roman" w:cs="Times New Roman"/>
          <w:sz w:val="24"/>
          <w:szCs w:val="24"/>
        </w:rPr>
        <w:t xml:space="preserve"> to other college campuses.  It has little start-up costs, and any community with</w:t>
      </w:r>
      <w:r w:rsidR="00FC3E9D">
        <w:rPr>
          <w:rFonts w:ascii="Times New Roman" w:hAnsi="Times New Roman" w:cs="Times New Roman"/>
          <w:sz w:val="24"/>
          <w:szCs w:val="24"/>
        </w:rPr>
        <w:t xml:space="preserve"> restaurants and businesses has</w:t>
      </w:r>
      <w:r w:rsidR="002225D4">
        <w:rPr>
          <w:rFonts w:ascii="Times New Roman" w:hAnsi="Times New Roman" w:cs="Times New Roman"/>
          <w:sz w:val="24"/>
          <w:szCs w:val="24"/>
        </w:rPr>
        <w:t xml:space="preserve"> the resources necessary for Living L.O.C.A.L.</w:t>
      </w:r>
    </w:p>
    <w:p w14:paraId="1390989B" w14:textId="77777777" w:rsidR="00F35650" w:rsidRDefault="00F35650">
      <w:pPr>
        <w:rPr>
          <w:rFonts w:ascii="Times New Roman" w:hAnsi="Times New Roman" w:cs="Times New Roman"/>
          <w:sz w:val="24"/>
          <w:szCs w:val="24"/>
        </w:rPr>
      </w:pPr>
    </w:p>
    <w:p w14:paraId="2D3B2CAE" w14:textId="77777777" w:rsidR="000C4968" w:rsidRPr="00F35650" w:rsidRDefault="00F35650">
      <w:pPr>
        <w:rPr>
          <w:rFonts w:ascii="Times New Roman" w:hAnsi="Times New Roman" w:cs="Times New Roman"/>
          <w:b/>
          <w:sz w:val="24"/>
          <w:szCs w:val="24"/>
        </w:rPr>
      </w:pPr>
      <w:r w:rsidRPr="00F35650">
        <w:rPr>
          <w:rFonts w:ascii="Times New Roman" w:hAnsi="Times New Roman" w:cs="Times New Roman"/>
          <w:b/>
          <w:sz w:val="24"/>
          <w:szCs w:val="24"/>
        </w:rPr>
        <w:t>Table of Contents</w:t>
      </w:r>
    </w:p>
    <w:p w14:paraId="522DD5CB" w14:textId="77777777" w:rsidR="00F35650" w:rsidRPr="002F0E4B" w:rsidRDefault="00690E0F" w:rsidP="00402570">
      <w:pPr>
        <w:pStyle w:val="ListParagraph"/>
        <w:numPr>
          <w:ilvl w:val="0"/>
          <w:numId w:val="1"/>
        </w:numPr>
        <w:spacing w:after="0"/>
        <w:rPr>
          <w:rFonts w:ascii="Times New Roman" w:hAnsi="Times New Roman" w:cs="Times New Roman"/>
          <w:sz w:val="24"/>
          <w:szCs w:val="24"/>
        </w:rPr>
      </w:pPr>
      <w:r w:rsidRPr="002F0E4B">
        <w:rPr>
          <w:rFonts w:ascii="Times New Roman" w:hAnsi="Times New Roman" w:cs="Times New Roman"/>
          <w:sz w:val="24"/>
          <w:szCs w:val="24"/>
        </w:rPr>
        <w:t>Description of business</w:t>
      </w:r>
    </w:p>
    <w:p w14:paraId="436FAAA2" w14:textId="77777777" w:rsidR="00F35650" w:rsidRDefault="00402570" w:rsidP="00690E0F">
      <w:pPr>
        <w:pStyle w:val="ListParagraph"/>
        <w:numPr>
          <w:ilvl w:val="0"/>
          <w:numId w:val="1"/>
        </w:numPr>
        <w:spacing w:after="0"/>
        <w:rPr>
          <w:rFonts w:ascii="Times New Roman" w:hAnsi="Times New Roman" w:cs="Times New Roman"/>
          <w:sz w:val="24"/>
          <w:szCs w:val="24"/>
        </w:rPr>
      </w:pPr>
      <w:r w:rsidRPr="002F0E4B">
        <w:rPr>
          <w:rFonts w:ascii="Times New Roman" w:hAnsi="Times New Roman" w:cs="Times New Roman"/>
          <w:sz w:val="24"/>
          <w:szCs w:val="24"/>
        </w:rPr>
        <w:t>Operating procedures</w:t>
      </w:r>
    </w:p>
    <w:p w14:paraId="538BA306" w14:textId="02106455" w:rsidR="003D6E2D" w:rsidRDefault="00FC3E9D" w:rsidP="00173A55">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Determined eligibility</w:t>
      </w:r>
      <w:r w:rsidR="00653E7B">
        <w:rPr>
          <w:rFonts w:ascii="Times New Roman" w:hAnsi="Times New Roman" w:cs="Times New Roman"/>
          <w:sz w:val="24"/>
          <w:szCs w:val="24"/>
        </w:rPr>
        <w:t xml:space="preserve"> of pa</w:t>
      </w:r>
      <w:r>
        <w:rPr>
          <w:rFonts w:ascii="Times New Roman" w:hAnsi="Times New Roman" w:cs="Times New Roman"/>
          <w:sz w:val="24"/>
          <w:szCs w:val="24"/>
        </w:rPr>
        <w:t>rticipating businesses</w:t>
      </w:r>
    </w:p>
    <w:p w14:paraId="42EA818C" w14:textId="0B91CDE2" w:rsidR="00653E7B" w:rsidRDefault="003D6E2D" w:rsidP="00173A55">
      <w:pPr>
        <w:pStyle w:val="ListParagraph"/>
        <w:numPr>
          <w:ilvl w:val="1"/>
          <w:numId w:val="8"/>
        </w:numPr>
        <w:spacing w:after="0"/>
        <w:rPr>
          <w:rFonts w:ascii="Times New Roman" w:hAnsi="Times New Roman" w:cs="Times New Roman"/>
          <w:sz w:val="24"/>
          <w:szCs w:val="24"/>
        </w:rPr>
      </w:pPr>
      <w:r>
        <w:rPr>
          <w:rFonts w:ascii="Times New Roman" w:hAnsi="Times New Roman" w:cs="Times New Roman"/>
          <w:sz w:val="24"/>
          <w:szCs w:val="24"/>
        </w:rPr>
        <w:t>Structure for Living L.O.C.A.L. business operations</w:t>
      </w:r>
      <w:r w:rsidR="00653E7B">
        <w:rPr>
          <w:rFonts w:ascii="Times New Roman" w:hAnsi="Times New Roman" w:cs="Times New Roman"/>
          <w:sz w:val="24"/>
          <w:szCs w:val="24"/>
        </w:rPr>
        <w:t xml:space="preserve"> </w:t>
      </w:r>
    </w:p>
    <w:p w14:paraId="17ED8648" w14:textId="0E45403E" w:rsidR="003B153A" w:rsidRDefault="003B153A" w:rsidP="00690E0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Budget</w:t>
      </w:r>
    </w:p>
    <w:p w14:paraId="49ED215A" w14:textId="48A4916F" w:rsidR="00EC25BC" w:rsidRDefault="00EC25BC" w:rsidP="00173A55">
      <w:pPr>
        <w:pStyle w:val="ListParagraph"/>
        <w:numPr>
          <w:ilvl w:val="1"/>
          <w:numId w:val="9"/>
        </w:numPr>
        <w:spacing w:after="0"/>
        <w:rPr>
          <w:rFonts w:ascii="Times New Roman" w:hAnsi="Times New Roman" w:cs="Times New Roman"/>
          <w:sz w:val="24"/>
          <w:szCs w:val="24"/>
        </w:rPr>
      </w:pPr>
      <w:r w:rsidRPr="00EC25BC">
        <w:rPr>
          <w:rFonts w:ascii="Times New Roman" w:hAnsi="Times New Roman" w:cs="Times New Roman"/>
          <w:sz w:val="24"/>
          <w:szCs w:val="24"/>
        </w:rPr>
        <w:t>Five-year budget analysis for Living L.O.C.A.L.</w:t>
      </w:r>
    </w:p>
    <w:p w14:paraId="6C6C2FFB" w14:textId="0D79962A" w:rsidR="00EC25BC" w:rsidRPr="002F0E4B" w:rsidRDefault="00EC25BC" w:rsidP="00173A55">
      <w:pPr>
        <w:pStyle w:val="ListParagraph"/>
        <w:numPr>
          <w:ilvl w:val="1"/>
          <w:numId w:val="9"/>
        </w:numPr>
        <w:spacing w:after="0"/>
        <w:rPr>
          <w:rFonts w:ascii="Times New Roman" w:hAnsi="Times New Roman" w:cs="Times New Roman"/>
          <w:sz w:val="24"/>
          <w:szCs w:val="24"/>
        </w:rPr>
      </w:pPr>
      <w:r>
        <w:rPr>
          <w:rFonts w:ascii="Times New Roman" w:hAnsi="Times New Roman" w:cs="Times New Roman"/>
          <w:sz w:val="24"/>
          <w:szCs w:val="24"/>
        </w:rPr>
        <w:t>Use of potential start-up funds</w:t>
      </w:r>
    </w:p>
    <w:p w14:paraId="2DF1D32F" w14:textId="77777777" w:rsidR="00F35650" w:rsidRPr="002F0E4B" w:rsidRDefault="00690E0F" w:rsidP="00690E0F">
      <w:pPr>
        <w:pStyle w:val="ListParagraph"/>
        <w:numPr>
          <w:ilvl w:val="0"/>
          <w:numId w:val="1"/>
        </w:numPr>
        <w:spacing w:after="0"/>
        <w:rPr>
          <w:rFonts w:ascii="Times New Roman" w:hAnsi="Times New Roman" w:cs="Times New Roman"/>
          <w:sz w:val="24"/>
          <w:szCs w:val="24"/>
        </w:rPr>
      </w:pPr>
      <w:r w:rsidRPr="002F0E4B">
        <w:rPr>
          <w:rFonts w:ascii="Times New Roman" w:hAnsi="Times New Roman" w:cs="Times New Roman"/>
          <w:sz w:val="24"/>
          <w:szCs w:val="24"/>
        </w:rPr>
        <w:t>Marketing</w:t>
      </w:r>
    </w:p>
    <w:p w14:paraId="313F6CBF" w14:textId="77777777" w:rsidR="00F35650" w:rsidRPr="002F0E4B" w:rsidRDefault="00F35650" w:rsidP="00690E0F">
      <w:pPr>
        <w:pStyle w:val="ListParagraph"/>
        <w:numPr>
          <w:ilvl w:val="0"/>
          <w:numId w:val="1"/>
        </w:numPr>
        <w:spacing w:after="0"/>
        <w:rPr>
          <w:rFonts w:ascii="Times New Roman" w:hAnsi="Times New Roman" w:cs="Times New Roman"/>
          <w:sz w:val="24"/>
          <w:szCs w:val="24"/>
        </w:rPr>
      </w:pPr>
      <w:r w:rsidRPr="002F0E4B">
        <w:rPr>
          <w:rFonts w:ascii="Times New Roman" w:hAnsi="Times New Roman" w:cs="Times New Roman"/>
          <w:sz w:val="24"/>
          <w:szCs w:val="24"/>
        </w:rPr>
        <w:t>Co</w:t>
      </w:r>
      <w:r w:rsidR="00690E0F" w:rsidRPr="002F0E4B">
        <w:rPr>
          <w:rFonts w:ascii="Times New Roman" w:hAnsi="Times New Roman" w:cs="Times New Roman"/>
          <w:sz w:val="24"/>
          <w:szCs w:val="24"/>
        </w:rPr>
        <w:t>mpetition</w:t>
      </w:r>
    </w:p>
    <w:p w14:paraId="693B977A" w14:textId="77777777" w:rsidR="00690E0F" w:rsidRPr="002F0E4B" w:rsidRDefault="00690E0F" w:rsidP="00690E0F">
      <w:pPr>
        <w:pStyle w:val="ListParagraph"/>
        <w:numPr>
          <w:ilvl w:val="0"/>
          <w:numId w:val="1"/>
        </w:numPr>
        <w:spacing w:after="0"/>
        <w:rPr>
          <w:rFonts w:ascii="Times New Roman" w:hAnsi="Times New Roman" w:cs="Times New Roman"/>
          <w:sz w:val="24"/>
          <w:szCs w:val="24"/>
        </w:rPr>
      </w:pPr>
      <w:r w:rsidRPr="002F0E4B">
        <w:rPr>
          <w:rFonts w:ascii="Times New Roman" w:hAnsi="Times New Roman" w:cs="Times New Roman"/>
          <w:sz w:val="24"/>
          <w:szCs w:val="24"/>
        </w:rPr>
        <w:t>Personnel</w:t>
      </w:r>
    </w:p>
    <w:p w14:paraId="2E2F1716" w14:textId="5FDEBA5E" w:rsidR="00F35650" w:rsidRDefault="00F35650" w:rsidP="00A37101">
      <w:pPr>
        <w:rPr>
          <w:rFonts w:ascii="Times New Roman" w:hAnsi="Times New Roman" w:cs="Times New Roman"/>
          <w:sz w:val="24"/>
          <w:szCs w:val="24"/>
        </w:rPr>
      </w:pPr>
      <w:r>
        <w:rPr>
          <w:rFonts w:ascii="Times New Roman" w:hAnsi="Times New Roman" w:cs="Times New Roman"/>
          <w:sz w:val="24"/>
          <w:szCs w:val="24"/>
        </w:rPr>
        <w:br w:type="page"/>
      </w:r>
      <w:r w:rsidR="00A7657B" w:rsidRPr="00A7657B">
        <w:rPr>
          <w:rFonts w:ascii="Times New Roman" w:hAnsi="Times New Roman" w:cs="Times New Roman"/>
          <w:b/>
          <w:sz w:val="24"/>
          <w:szCs w:val="24"/>
        </w:rPr>
        <w:lastRenderedPageBreak/>
        <w:t xml:space="preserve">I. </w:t>
      </w:r>
      <w:r w:rsidRPr="00E82D91">
        <w:rPr>
          <w:rFonts w:ascii="Times New Roman" w:hAnsi="Times New Roman" w:cs="Times New Roman"/>
          <w:b/>
          <w:sz w:val="24"/>
          <w:szCs w:val="24"/>
        </w:rPr>
        <w:t>Description of business</w:t>
      </w:r>
    </w:p>
    <w:p w14:paraId="5F9572D1" w14:textId="09079B03" w:rsidR="006932E0" w:rsidRDefault="006932E0" w:rsidP="00690E0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65B15">
        <w:rPr>
          <w:rFonts w:ascii="Times New Roman" w:hAnsi="Times New Roman" w:cs="Times New Roman"/>
          <w:sz w:val="24"/>
          <w:szCs w:val="24"/>
        </w:rPr>
        <w:t xml:space="preserve">Living L.O.C.A.L. </w:t>
      </w:r>
      <w:r>
        <w:rPr>
          <w:rFonts w:ascii="Times New Roman" w:hAnsi="Times New Roman" w:cs="Times New Roman"/>
          <w:sz w:val="24"/>
          <w:szCs w:val="24"/>
        </w:rPr>
        <w:t xml:space="preserve">budget covers printing membership cards, printing and mailing letters and contracts to businesses, buying t-shirts for members, and funding for sustainability projects on campus.  Furthermore, funds will be set aside to help other campuses around the country start their own Living L.O.C.A.L. </w:t>
      </w:r>
      <w:r w:rsidR="00465B15">
        <w:rPr>
          <w:rFonts w:ascii="Times New Roman" w:hAnsi="Times New Roman" w:cs="Times New Roman"/>
          <w:sz w:val="24"/>
          <w:szCs w:val="24"/>
        </w:rPr>
        <w:t>program.</w:t>
      </w:r>
    </w:p>
    <w:p w14:paraId="0362B53D" w14:textId="77777777" w:rsidR="006932E0" w:rsidRDefault="006932E0" w:rsidP="00690E0F">
      <w:pPr>
        <w:spacing w:after="0"/>
        <w:rPr>
          <w:rFonts w:ascii="Times New Roman" w:hAnsi="Times New Roman" w:cs="Times New Roman"/>
          <w:sz w:val="24"/>
          <w:szCs w:val="24"/>
        </w:rPr>
      </w:pPr>
    </w:p>
    <w:p w14:paraId="7CCF9B8E" w14:textId="013C9780" w:rsidR="006932E0" w:rsidRDefault="006932E0" w:rsidP="00690E0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65B15">
        <w:rPr>
          <w:rFonts w:ascii="Times New Roman" w:hAnsi="Times New Roman" w:cs="Times New Roman"/>
          <w:sz w:val="24"/>
          <w:szCs w:val="24"/>
        </w:rPr>
        <w:t xml:space="preserve">program </w:t>
      </w:r>
      <w:r>
        <w:rPr>
          <w:rFonts w:ascii="Times New Roman" w:hAnsi="Times New Roman" w:cs="Times New Roman"/>
          <w:sz w:val="24"/>
          <w:szCs w:val="24"/>
        </w:rPr>
        <w:t>website (currently</w:t>
      </w:r>
      <w:r w:rsidR="00465B15">
        <w:rPr>
          <w:rFonts w:ascii="Times New Roman" w:hAnsi="Times New Roman" w:cs="Times New Roman"/>
          <w:sz w:val="24"/>
          <w:szCs w:val="24"/>
        </w:rPr>
        <w:t xml:space="preserve"> located at livinglocal.weebly.com) </w:t>
      </w:r>
      <w:r>
        <w:rPr>
          <w:rFonts w:ascii="Times New Roman" w:hAnsi="Times New Roman" w:cs="Times New Roman"/>
          <w:sz w:val="24"/>
          <w:szCs w:val="24"/>
        </w:rPr>
        <w:t xml:space="preserve">will serve as the </w:t>
      </w:r>
      <w:r w:rsidR="00465B15">
        <w:rPr>
          <w:rFonts w:ascii="Times New Roman" w:hAnsi="Times New Roman" w:cs="Times New Roman"/>
          <w:sz w:val="24"/>
          <w:szCs w:val="24"/>
        </w:rPr>
        <w:t>central base</w:t>
      </w:r>
      <w:r>
        <w:rPr>
          <w:rFonts w:ascii="Times New Roman" w:hAnsi="Times New Roman" w:cs="Times New Roman"/>
          <w:sz w:val="24"/>
          <w:szCs w:val="24"/>
        </w:rPr>
        <w:t xml:space="preserve"> of Living L.O.C.A.L.  It is a major advertising tool, and will have separate pages for each campus chapter.  The main website will have general information about the program, as well as </w:t>
      </w:r>
      <w:r w:rsidR="002F0E4B">
        <w:rPr>
          <w:rFonts w:ascii="Times New Roman" w:hAnsi="Times New Roman" w:cs="Times New Roman"/>
          <w:sz w:val="24"/>
          <w:szCs w:val="24"/>
        </w:rPr>
        <w:t xml:space="preserve">a password-protected start-up information packet (including letters and contracts to be sent to companies as well as the business plan) to be utilized by universities interested in starting a chapter.  Each university’s individual page will include the available discounts at participating businesses, contacts of the program coordinators, and information on purchasing membership cards.  </w:t>
      </w:r>
    </w:p>
    <w:p w14:paraId="438F91D8" w14:textId="77777777" w:rsidR="002F0E4B" w:rsidRDefault="002F0E4B" w:rsidP="00690E0F">
      <w:pPr>
        <w:spacing w:after="0"/>
        <w:rPr>
          <w:rFonts w:ascii="Times New Roman" w:hAnsi="Times New Roman" w:cs="Times New Roman"/>
          <w:sz w:val="24"/>
          <w:szCs w:val="24"/>
        </w:rPr>
      </w:pPr>
    </w:p>
    <w:p w14:paraId="75DADDAA" w14:textId="49E5B2F9" w:rsidR="002F0E4B" w:rsidRDefault="002F0E4B" w:rsidP="00690E0F">
      <w:pPr>
        <w:spacing w:after="0"/>
        <w:rPr>
          <w:rFonts w:ascii="Times New Roman" w:hAnsi="Times New Roman" w:cs="Times New Roman"/>
          <w:sz w:val="24"/>
          <w:szCs w:val="24"/>
        </w:rPr>
      </w:pPr>
      <w:r>
        <w:rPr>
          <w:rFonts w:ascii="Times New Roman" w:hAnsi="Times New Roman" w:cs="Times New Roman"/>
          <w:sz w:val="24"/>
          <w:szCs w:val="24"/>
        </w:rPr>
        <w:t>Modeled after the successful IPTAY</w:t>
      </w:r>
      <w:r w:rsidR="00465B15">
        <w:rPr>
          <w:rFonts w:ascii="Times New Roman" w:hAnsi="Times New Roman" w:cs="Times New Roman"/>
          <w:sz w:val="24"/>
          <w:szCs w:val="24"/>
        </w:rPr>
        <w:t xml:space="preserve"> discount </w:t>
      </w:r>
      <w:r>
        <w:rPr>
          <w:rFonts w:ascii="Times New Roman" w:hAnsi="Times New Roman" w:cs="Times New Roman"/>
          <w:sz w:val="24"/>
          <w:szCs w:val="24"/>
        </w:rPr>
        <w:t>program</w:t>
      </w:r>
      <w:r w:rsidR="00465B15">
        <w:rPr>
          <w:rFonts w:ascii="Times New Roman" w:hAnsi="Times New Roman" w:cs="Times New Roman"/>
          <w:sz w:val="24"/>
          <w:szCs w:val="24"/>
        </w:rPr>
        <w:t xml:space="preserve"> at Clemson University</w:t>
      </w:r>
      <w:r>
        <w:rPr>
          <w:rFonts w:ascii="Times New Roman" w:hAnsi="Times New Roman" w:cs="Times New Roman"/>
          <w:sz w:val="24"/>
          <w:szCs w:val="24"/>
        </w:rPr>
        <w:t>, Living L.O.C.A.L. will send out a letter and a contract to each potential business.  The contract will require the business to declare which products will be discounted for the year.  Living L.O.C.A.L. will have requirements each product must meet in order to receive sustainable status.  Our program offers con</w:t>
      </w:r>
      <w:r w:rsidR="00A37101">
        <w:rPr>
          <w:rFonts w:ascii="Times New Roman" w:hAnsi="Times New Roman" w:cs="Times New Roman"/>
          <w:sz w:val="24"/>
          <w:szCs w:val="24"/>
        </w:rPr>
        <w:t xml:space="preserve">sultation to businesses unsure of how to pursue sustainability.  </w:t>
      </w:r>
    </w:p>
    <w:p w14:paraId="6876A68F" w14:textId="77777777" w:rsidR="002F0E4B" w:rsidRDefault="002F0E4B" w:rsidP="00690E0F">
      <w:pPr>
        <w:spacing w:after="0"/>
        <w:rPr>
          <w:rFonts w:ascii="Times New Roman" w:hAnsi="Times New Roman" w:cs="Times New Roman"/>
          <w:sz w:val="24"/>
          <w:szCs w:val="24"/>
        </w:rPr>
      </w:pPr>
    </w:p>
    <w:p w14:paraId="2AE0BA0E" w14:textId="1E7D6BAD" w:rsidR="00F35650" w:rsidRDefault="00F35650" w:rsidP="00690E0F">
      <w:pPr>
        <w:spacing w:after="0"/>
        <w:rPr>
          <w:rFonts w:ascii="Times New Roman" w:hAnsi="Times New Roman" w:cs="Times New Roman"/>
          <w:sz w:val="24"/>
          <w:szCs w:val="24"/>
        </w:rPr>
      </w:pPr>
      <w:r>
        <w:rPr>
          <w:rFonts w:ascii="Times New Roman" w:hAnsi="Times New Roman" w:cs="Times New Roman"/>
          <w:sz w:val="24"/>
          <w:szCs w:val="24"/>
        </w:rPr>
        <w:t xml:space="preserve">Potential </w:t>
      </w:r>
      <w:r w:rsidR="00FA15FF">
        <w:rPr>
          <w:rFonts w:ascii="Times New Roman" w:hAnsi="Times New Roman" w:cs="Times New Roman"/>
          <w:sz w:val="24"/>
          <w:szCs w:val="24"/>
        </w:rPr>
        <w:t xml:space="preserve">target </w:t>
      </w:r>
      <w:r>
        <w:rPr>
          <w:rFonts w:ascii="Times New Roman" w:hAnsi="Times New Roman" w:cs="Times New Roman"/>
          <w:sz w:val="24"/>
          <w:szCs w:val="24"/>
        </w:rPr>
        <w:t>partner businesses in the Clemson area:</w:t>
      </w:r>
    </w:p>
    <w:p w14:paraId="0A4E7977" w14:textId="77777777" w:rsidR="00E82D91" w:rsidRDefault="00E82D91" w:rsidP="00E82D9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Farms, co-ops, and other food distributors</w:t>
      </w:r>
    </w:p>
    <w:p w14:paraId="7F967D8E" w14:textId="46EDF498"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 xml:space="preserve">Student Organic </w:t>
      </w:r>
      <w:r w:rsidR="00465B15">
        <w:rPr>
          <w:rFonts w:ascii="Times New Roman" w:hAnsi="Times New Roman" w:cs="Times New Roman"/>
          <w:sz w:val="24"/>
          <w:szCs w:val="24"/>
        </w:rPr>
        <w:t xml:space="preserve">Farm </w:t>
      </w:r>
    </w:p>
    <w:p w14:paraId="4B5B9AAF" w14:textId="77777777"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Farm Fresh Market</w:t>
      </w:r>
    </w:p>
    <w:p w14:paraId="144A0D35" w14:textId="04C36084"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Garrison Denver Down Corn Maze</w:t>
      </w:r>
    </w:p>
    <w:p w14:paraId="77E977BA" w14:textId="77777777"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Kathy’s Produce</w:t>
      </w:r>
    </w:p>
    <w:p w14:paraId="52A313BB" w14:textId="77777777"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Amazing Savings</w:t>
      </w:r>
    </w:p>
    <w:p w14:paraId="5538BBD5" w14:textId="77777777" w:rsid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Upstate Food Co-op</w:t>
      </w:r>
    </w:p>
    <w:p w14:paraId="7C8ABE7B" w14:textId="77777777" w:rsidR="00E82D91" w:rsidRPr="00110841" w:rsidRDefault="00E82D91" w:rsidP="00110841">
      <w:pPr>
        <w:pStyle w:val="ListParagraph"/>
        <w:numPr>
          <w:ilvl w:val="0"/>
          <w:numId w:val="5"/>
        </w:numPr>
        <w:spacing w:after="0"/>
        <w:rPr>
          <w:rFonts w:ascii="Times New Roman" w:hAnsi="Times New Roman" w:cs="Times New Roman"/>
          <w:sz w:val="24"/>
          <w:szCs w:val="24"/>
        </w:rPr>
      </w:pPr>
      <w:r w:rsidRPr="00110841">
        <w:rPr>
          <w:rFonts w:ascii="Times New Roman" w:hAnsi="Times New Roman" w:cs="Times New Roman"/>
          <w:sz w:val="24"/>
          <w:szCs w:val="24"/>
        </w:rPr>
        <w:t xml:space="preserve">Winnie Mae’s </w:t>
      </w:r>
    </w:p>
    <w:p w14:paraId="71BA684C" w14:textId="77777777" w:rsidR="00F35650" w:rsidRPr="00110841" w:rsidRDefault="00110841" w:rsidP="0011084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Restaurants</w:t>
      </w:r>
    </w:p>
    <w:p w14:paraId="17400FF1"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Blueberry Frog</w:t>
      </w:r>
    </w:p>
    <w:p w14:paraId="0FB04C6C"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Moe  Joe’s Coffee</w:t>
      </w:r>
    </w:p>
    <w:p w14:paraId="797083BA" w14:textId="61E5150E" w:rsidR="00F35650" w:rsidRPr="00110841" w:rsidRDefault="00E86389" w:rsidP="00110841">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Brioso</w:t>
      </w:r>
    </w:p>
    <w:p w14:paraId="6C7A751F"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Happy Berry</w:t>
      </w:r>
    </w:p>
    <w:p w14:paraId="30EC1E86"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Hudson Bagel Company</w:t>
      </w:r>
    </w:p>
    <w:p w14:paraId="6D5BC2AF"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Woodstone Pita</w:t>
      </w:r>
    </w:p>
    <w:p w14:paraId="7448A2C4"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 xml:space="preserve">Pita Pit </w:t>
      </w:r>
    </w:p>
    <w:p w14:paraId="0BACBA05" w14:textId="77777777" w:rsidR="00F35650" w:rsidRPr="00110841" w:rsidRDefault="00F35650" w:rsidP="00110841">
      <w:pPr>
        <w:pStyle w:val="ListParagraph"/>
        <w:numPr>
          <w:ilvl w:val="0"/>
          <w:numId w:val="6"/>
        </w:numPr>
        <w:spacing w:after="0"/>
        <w:rPr>
          <w:rFonts w:ascii="Times New Roman" w:hAnsi="Times New Roman" w:cs="Times New Roman"/>
          <w:sz w:val="24"/>
          <w:szCs w:val="24"/>
        </w:rPr>
      </w:pPr>
      <w:r w:rsidRPr="00110841">
        <w:rPr>
          <w:rFonts w:ascii="Times New Roman" w:hAnsi="Times New Roman" w:cs="Times New Roman"/>
          <w:sz w:val="24"/>
          <w:szCs w:val="24"/>
        </w:rPr>
        <w:t>Super Taco</w:t>
      </w:r>
    </w:p>
    <w:p w14:paraId="7C68F854" w14:textId="3B375E32" w:rsidR="00A37101" w:rsidRDefault="00AA15D6" w:rsidP="00690E0F">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Main Street Deli</w:t>
      </w:r>
      <w:r w:rsidR="00E82D91" w:rsidRPr="00110841">
        <w:rPr>
          <w:rFonts w:ascii="Times New Roman" w:hAnsi="Times New Roman" w:cs="Times New Roman"/>
          <w:sz w:val="24"/>
          <w:szCs w:val="24"/>
        </w:rPr>
        <w:t xml:space="preserve"> and Coffee House</w:t>
      </w:r>
    </w:p>
    <w:p w14:paraId="620B964A" w14:textId="23FB4B6F" w:rsidR="00F35650" w:rsidRPr="00A37101" w:rsidRDefault="00A7657B" w:rsidP="00A3710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II. </w:t>
      </w:r>
      <w:r w:rsidR="00F35650" w:rsidRPr="00A37101">
        <w:rPr>
          <w:rFonts w:ascii="Times New Roman" w:hAnsi="Times New Roman" w:cs="Times New Roman"/>
          <w:b/>
          <w:sz w:val="24"/>
          <w:szCs w:val="24"/>
        </w:rPr>
        <w:t>Operating procedures</w:t>
      </w:r>
      <w:r>
        <w:rPr>
          <w:rFonts w:ascii="Times New Roman" w:hAnsi="Times New Roman" w:cs="Times New Roman"/>
          <w:b/>
          <w:sz w:val="24"/>
          <w:szCs w:val="24"/>
        </w:rPr>
        <w:t xml:space="preserve"> summary</w:t>
      </w:r>
    </w:p>
    <w:p w14:paraId="1AF9790B" w14:textId="77777777" w:rsidR="00CB28D0" w:rsidRDefault="00CB28D0" w:rsidP="00CB28D0">
      <w:pPr>
        <w:spacing w:after="0"/>
        <w:rPr>
          <w:rFonts w:ascii="Times New Roman" w:hAnsi="Times New Roman" w:cs="Times New Roman"/>
          <w:sz w:val="24"/>
          <w:szCs w:val="24"/>
        </w:rPr>
      </w:pPr>
    </w:p>
    <w:p w14:paraId="04CF0501" w14:textId="3919DA78" w:rsidR="002D3B26" w:rsidRPr="00CB28D0" w:rsidRDefault="00CB28D0" w:rsidP="00173A55">
      <w:pPr>
        <w:spacing w:after="0"/>
        <w:rPr>
          <w:rFonts w:ascii="Times New Roman" w:hAnsi="Times New Roman" w:cs="Times New Roman"/>
          <w:sz w:val="24"/>
          <w:szCs w:val="24"/>
        </w:rPr>
      </w:pPr>
      <w:r>
        <w:rPr>
          <w:rFonts w:ascii="Times New Roman" w:hAnsi="Times New Roman" w:cs="Times New Roman"/>
          <w:sz w:val="24"/>
          <w:szCs w:val="24"/>
        </w:rPr>
        <w:t>In the fledgling years of Living L.O.C.A.L., volunteers will approach potential businesses</w:t>
      </w:r>
      <w:r w:rsidRPr="00CB28D0">
        <w:rPr>
          <w:rFonts w:ascii="Times New Roman" w:hAnsi="Times New Roman" w:cs="Times New Roman"/>
          <w:sz w:val="24"/>
          <w:szCs w:val="24"/>
        </w:rPr>
        <w:t xml:space="preserve"> </w:t>
      </w:r>
      <w:r>
        <w:rPr>
          <w:rFonts w:ascii="Times New Roman" w:hAnsi="Times New Roman" w:cs="Times New Roman"/>
          <w:sz w:val="24"/>
          <w:szCs w:val="24"/>
        </w:rPr>
        <w:t xml:space="preserve">to explain the concept of the L.O.C.A.L. card.  The business managers will be given information on how to determine if they qualify for the program.  Eligible businesses will </w:t>
      </w:r>
      <w:r w:rsidR="002D3B26">
        <w:rPr>
          <w:rFonts w:ascii="Times New Roman" w:hAnsi="Times New Roman" w:cs="Times New Roman"/>
          <w:sz w:val="24"/>
          <w:szCs w:val="24"/>
        </w:rPr>
        <w:t xml:space="preserve">sign contracts stating the discounts they will offer for the year, and a membership fee of $10 per semester will allow members access to all business discounts and a complimentary t-shirt.  After the initial years of operation and our business produces a profit, we reserve the right to designate a percentage of the profits towards other sustainable initiatives on campus.  </w:t>
      </w:r>
    </w:p>
    <w:p w14:paraId="4CDDC35A" w14:textId="77777777" w:rsidR="00173A55" w:rsidRDefault="00173A55" w:rsidP="00173A55">
      <w:pPr>
        <w:spacing w:after="0"/>
        <w:rPr>
          <w:rFonts w:ascii="Times New Roman" w:hAnsi="Times New Roman" w:cs="Times New Roman"/>
          <w:sz w:val="24"/>
          <w:szCs w:val="24"/>
        </w:rPr>
      </w:pPr>
    </w:p>
    <w:p w14:paraId="3C083584" w14:textId="77777777" w:rsidR="00173A55" w:rsidRDefault="00FC3E9D" w:rsidP="00173A55">
      <w:pPr>
        <w:spacing w:after="0"/>
        <w:rPr>
          <w:rFonts w:ascii="Times New Roman" w:hAnsi="Times New Roman" w:cs="Times New Roman"/>
          <w:b/>
          <w:sz w:val="24"/>
          <w:szCs w:val="24"/>
        </w:rPr>
      </w:pPr>
      <w:r w:rsidRPr="00CB28D0">
        <w:rPr>
          <w:rFonts w:ascii="Times New Roman" w:hAnsi="Times New Roman" w:cs="Times New Roman"/>
          <w:b/>
          <w:sz w:val="24"/>
          <w:szCs w:val="24"/>
        </w:rPr>
        <w:t xml:space="preserve">A.   </w:t>
      </w:r>
      <w:r w:rsidR="00F43724" w:rsidRPr="00CB28D0">
        <w:rPr>
          <w:rFonts w:ascii="Times New Roman" w:hAnsi="Times New Roman" w:cs="Times New Roman"/>
          <w:b/>
          <w:sz w:val="24"/>
          <w:szCs w:val="24"/>
        </w:rPr>
        <w:t>Determination of participating business eligibility</w:t>
      </w:r>
    </w:p>
    <w:p w14:paraId="6BA0F088" w14:textId="77777777" w:rsidR="00173A55" w:rsidRDefault="00173A55" w:rsidP="00173A55">
      <w:pPr>
        <w:spacing w:after="0"/>
        <w:rPr>
          <w:rFonts w:ascii="Times New Roman" w:hAnsi="Times New Roman" w:cs="Times New Roman"/>
          <w:sz w:val="24"/>
          <w:szCs w:val="24"/>
        </w:rPr>
      </w:pPr>
    </w:p>
    <w:p w14:paraId="2DAF2B0A" w14:textId="3905872A" w:rsidR="00A7657B" w:rsidRPr="00173A55" w:rsidRDefault="00FC3E9D" w:rsidP="00173A55">
      <w:pPr>
        <w:spacing w:after="0"/>
        <w:rPr>
          <w:rFonts w:ascii="Times New Roman" w:hAnsi="Times New Roman" w:cs="Times New Roman"/>
          <w:b/>
          <w:sz w:val="24"/>
          <w:szCs w:val="24"/>
        </w:rPr>
      </w:pPr>
      <w:r>
        <w:rPr>
          <w:rFonts w:ascii="Times New Roman" w:hAnsi="Times New Roman" w:cs="Times New Roman"/>
          <w:sz w:val="24"/>
          <w:szCs w:val="24"/>
        </w:rPr>
        <w:t>The elig</w:t>
      </w:r>
      <w:r w:rsidR="003577B6">
        <w:rPr>
          <w:rFonts w:ascii="Times New Roman" w:hAnsi="Times New Roman" w:cs="Times New Roman"/>
          <w:sz w:val="24"/>
          <w:szCs w:val="24"/>
        </w:rPr>
        <w:t>ibility of businesses to join</w:t>
      </w:r>
      <w:r>
        <w:rPr>
          <w:rFonts w:ascii="Times New Roman" w:hAnsi="Times New Roman" w:cs="Times New Roman"/>
          <w:sz w:val="24"/>
          <w:szCs w:val="24"/>
        </w:rPr>
        <w:t xml:space="preserve"> Living L.O.C.A.L. will be determined with a point system.  Different specifications of sustainability within restaurant operation will be weighted by relevance to the Living L.O.C.A.L mission, the operational and </w:t>
      </w:r>
      <w:r w:rsidR="0091338D">
        <w:rPr>
          <w:rFonts w:ascii="Times New Roman" w:hAnsi="Times New Roman" w:cs="Times New Roman"/>
          <w:sz w:val="24"/>
          <w:szCs w:val="24"/>
        </w:rPr>
        <w:t>economic</w:t>
      </w:r>
      <w:r>
        <w:rPr>
          <w:rFonts w:ascii="Times New Roman" w:hAnsi="Times New Roman" w:cs="Times New Roman"/>
          <w:sz w:val="24"/>
          <w:szCs w:val="24"/>
        </w:rPr>
        <w:t xml:space="preserve"> feasibility of th</w:t>
      </w:r>
      <w:r w:rsidR="003577B6">
        <w:rPr>
          <w:rFonts w:ascii="Times New Roman" w:hAnsi="Times New Roman" w:cs="Times New Roman"/>
          <w:sz w:val="24"/>
          <w:szCs w:val="24"/>
        </w:rPr>
        <w:t xml:space="preserve">e specifications, and the magnitude </w:t>
      </w:r>
      <w:r>
        <w:rPr>
          <w:rFonts w:ascii="Times New Roman" w:hAnsi="Times New Roman" w:cs="Times New Roman"/>
          <w:sz w:val="24"/>
          <w:szCs w:val="24"/>
        </w:rPr>
        <w:t xml:space="preserve">of reduced energy use made by the sustainable changes.  The restaurant managers will especially be notified of the undemanding </w:t>
      </w:r>
      <w:r w:rsidR="003577B6">
        <w:rPr>
          <w:rFonts w:ascii="Times New Roman" w:hAnsi="Times New Roman" w:cs="Times New Roman"/>
          <w:sz w:val="24"/>
          <w:szCs w:val="24"/>
        </w:rPr>
        <w:t xml:space="preserve">operational changes that will result in huge cost savings, as a result of the energy savings.  </w:t>
      </w:r>
    </w:p>
    <w:p w14:paraId="18388F4A" w14:textId="77777777" w:rsidR="00173A55" w:rsidRDefault="00173A55" w:rsidP="00173A55">
      <w:pPr>
        <w:spacing w:after="0"/>
        <w:rPr>
          <w:rFonts w:ascii="Times New Roman" w:hAnsi="Times New Roman" w:cs="Times New Roman"/>
          <w:sz w:val="24"/>
          <w:szCs w:val="24"/>
        </w:rPr>
      </w:pPr>
    </w:p>
    <w:p w14:paraId="6E7C3D79" w14:textId="32BB3E7A" w:rsidR="003577B6" w:rsidRDefault="003577B6" w:rsidP="00173A55">
      <w:pPr>
        <w:spacing w:after="0"/>
        <w:rPr>
          <w:rFonts w:ascii="Times New Roman" w:hAnsi="Times New Roman" w:cs="Times New Roman"/>
          <w:sz w:val="24"/>
          <w:szCs w:val="24"/>
        </w:rPr>
      </w:pPr>
      <w:r>
        <w:rPr>
          <w:rFonts w:ascii="Times New Roman" w:hAnsi="Times New Roman" w:cs="Times New Roman"/>
          <w:sz w:val="24"/>
          <w:szCs w:val="24"/>
        </w:rPr>
        <w:t xml:space="preserve">Potential businesses will have access to a password-protected </w:t>
      </w:r>
      <w:r w:rsidR="006F0D7B">
        <w:rPr>
          <w:rFonts w:ascii="Times New Roman" w:hAnsi="Times New Roman" w:cs="Times New Roman"/>
          <w:sz w:val="24"/>
          <w:szCs w:val="24"/>
        </w:rPr>
        <w:t xml:space="preserve">survey </w:t>
      </w:r>
      <w:r>
        <w:rPr>
          <w:rFonts w:ascii="Times New Roman" w:hAnsi="Times New Roman" w:cs="Times New Roman"/>
          <w:sz w:val="24"/>
          <w:szCs w:val="24"/>
        </w:rPr>
        <w:t xml:space="preserve">form on the website.  The form will be designed with a user-friendly interface and consist of questions concerning the source of food, management of waste, and efficiency of energy use.  Our group formulated questions that all business owners can answer with ease.  The completed form produces a sustainability score for the businesses, which determines if they qualify or not.  </w:t>
      </w:r>
      <w:r w:rsidR="006F0D7B">
        <w:rPr>
          <w:rFonts w:ascii="Times New Roman" w:hAnsi="Times New Roman" w:cs="Times New Roman"/>
          <w:sz w:val="24"/>
          <w:szCs w:val="24"/>
        </w:rPr>
        <w:t xml:space="preserve">Each business’s performance in the three areas will be displayed, and managers will be able to access information on improving their business’s weaknesses, as well as compare themselves to other local restaurants.  By providing business owners with sustainability information when they register their businesses for Living L.O.C.A.L., we will further promote the social, economical, and environmental benefits of sustainable practices.  </w:t>
      </w:r>
    </w:p>
    <w:p w14:paraId="7AFA6F2F" w14:textId="77777777" w:rsidR="003C56AE" w:rsidRDefault="003C56AE" w:rsidP="00FC3E9D">
      <w:pPr>
        <w:spacing w:after="0"/>
        <w:ind w:left="450" w:firstLine="360"/>
        <w:rPr>
          <w:rFonts w:ascii="Times New Roman" w:hAnsi="Times New Roman" w:cs="Times New Roman"/>
          <w:sz w:val="24"/>
          <w:szCs w:val="24"/>
        </w:rPr>
      </w:pPr>
    </w:p>
    <w:p w14:paraId="729C39BF" w14:textId="3B4057BD" w:rsidR="00173A55" w:rsidRDefault="003C56AE" w:rsidP="00FC3E9D">
      <w:pPr>
        <w:spacing w:after="0"/>
        <w:ind w:left="450" w:firstLine="360"/>
        <w:rPr>
          <w:rFonts w:ascii="Times New Roman" w:hAnsi="Times New Roman" w:cs="Times New Roman"/>
          <w:sz w:val="24"/>
          <w:szCs w:val="24"/>
        </w:rPr>
      </w:pPr>
      <w:r>
        <w:rPr>
          <w:rFonts w:ascii="Times New Roman" w:hAnsi="Times New Roman" w:cs="Times New Roman"/>
          <w:sz w:val="24"/>
          <w:szCs w:val="24"/>
        </w:rPr>
        <w:t>Sample questions from the survey:</w:t>
      </w:r>
    </w:p>
    <w:p w14:paraId="1D1EA22D" w14:textId="2D340B60" w:rsidR="003C56AE" w:rsidRDefault="003C56AE" w:rsidP="003C56AE">
      <w:pPr>
        <w:spacing w:after="0"/>
        <w:ind w:left="360" w:firstLine="720"/>
        <w:rPr>
          <w:rFonts w:ascii="Times New Roman" w:hAnsi="Times New Roman" w:cs="Times New Roman"/>
          <w:sz w:val="24"/>
          <w:szCs w:val="24"/>
        </w:rPr>
      </w:pPr>
      <w:r>
        <w:rPr>
          <w:rFonts w:ascii="Times New Roman" w:hAnsi="Times New Roman" w:cs="Times New Roman"/>
          <w:sz w:val="24"/>
          <w:szCs w:val="24"/>
        </w:rPr>
        <w:t>Do you receive all of your shipments from a single source?</w:t>
      </w:r>
    </w:p>
    <w:p w14:paraId="2E72BAC3" w14:textId="2819DEA2" w:rsidR="003C56AE" w:rsidRDefault="003C56AE" w:rsidP="003C56AE">
      <w:pPr>
        <w:spacing w:after="0"/>
        <w:ind w:left="360" w:firstLine="720"/>
        <w:rPr>
          <w:rFonts w:ascii="Times New Roman" w:hAnsi="Times New Roman" w:cs="Times New Roman"/>
          <w:sz w:val="24"/>
          <w:szCs w:val="24"/>
        </w:rPr>
      </w:pPr>
      <w:r>
        <w:rPr>
          <w:rFonts w:ascii="Times New Roman" w:hAnsi="Times New Roman" w:cs="Times New Roman"/>
          <w:sz w:val="24"/>
          <w:szCs w:val="24"/>
        </w:rPr>
        <w:t>What percentage of your food comes from within 100 miles?  500 miles?</w:t>
      </w:r>
    </w:p>
    <w:p w14:paraId="28FA5EF6" w14:textId="30AAB0B5" w:rsidR="003C56AE" w:rsidRDefault="003C56AE" w:rsidP="003C56AE">
      <w:pPr>
        <w:spacing w:after="0"/>
        <w:ind w:left="720" w:firstLine="360"/>
        <w:rPr>
          <w:rFonts w:ascii="Times New Roman" w:hAnsi="Times New Roman" w:cs="Times New Roman"/>
          <w:sz w:val="24"/>
          <w:szCs w:val="24"/>
        </w:rPr>
      </w:pPr>
      <w:r>
        <w:rPr>
          <w:rFonts w:ascii="Times New Roman" w:hAnsi="Times New Roman" w:cs="Times New Roman"/>
          <w:sz w:val="24"/>
          <w:szCs w:val="24"/>
        </w:rPr>
        <w:t>How many times do you receive shipments of non-local products per month?</w:t>
      </w:r>
    </w:p>
    <w:p w14:paraId="037EC07A" w14:textId="7106643A" w:rsidR="003C56AE" w:rsidRDefault="003C56AE" w:rsidP="003C56AE">
      <w:pPr>
        <w:spacing w:after="0"/>
        <w:ind w:left="720" w:firstLine="360"/>
        <w:rPr>
          <w:rFonts w:ascii="Times New Roman" w:hAnsi="Times New Roman" w:cs="Times New Roman"/>
          <w:sz w:val="24"/>
          <w:szCs w:val="24"/>
        </w:rPr>
      </w:pPr>
      <w:r>
        <w:rPr>
          <w:rFonts w:ascii="Times New Roman" w:hAnsi="Times New Roman" w:cs="Times New Roman"/>
          <w:sz w:val="24"/>
          <w:szCs w:val="24"/>
        </w:rPr>
        <w:t>What percentage of disposables do you recycle?</w:t>
      </w:r>
    </w:p>
    <w:p w14:paraId="1F49E5EC" w14:textId="34D59086" w:rsidR="003C56AE" w:rsidRDefault="003C56AE" w:rsidP="003C56AE">
      <w:pPr>
        <w:spacing w:after="0"/>
        <w:ind w:left="720" w:firstLine="360"/>
        <w:rPr>
          <w:rFonts w:ascii="Times New Roman" w:hAnsi="Times New Roman" w:cs="Times New Roman"/>
          <w:sz w:val="24"/>
          <w:szCs w:val="24"/>
        </w:rPr>
      </w:pPr>
      <w:r>
        <w:rPr>
          <w:rFonts w:ascii="Times New Roman" w:hAnsi="Times New Roman" w:cs="Times New Roman"/>
          <w:sz w:val="24"/>
          <w:szCs w:val="24"/>
        </w:rPr>
        <w:t>Do you donate your used cooking oils to Clemson’s biofuel lab?</w:t>
      </w:r>
    </w:p>
    <w:p w14:paraId="1E12084F" w14:textId="6CAEF0EC" w:rsidR="003C56AE" w:rsidRDefault="003C56AE" w:rsidP="003C56AE">
      <w:pPr>
        <w:spacing w:after="0"/>
        <w:ind w:left="720" w:firstLine="360"/>
        <w:rPr>
          <w:rFonts w:ascii="Times New Roman" w:hAnsi="Times New Roman" w:cs="Times New Roman"/>
          <w:sz w:val="24"/>
          <w:szCs w:val="24"/>
        </w:rPr>
      </w:pPr>
      <w:r>
        <w:rPr>
          <w:rFonts w:ascii="Times New Roman" w:hAnsi="Times New Roman" w:cs="Times New Roman"/>
          <w:sz w:val="24"/>
          <w:szCs w:val="24"/>
        </w:rPr>
        <w:t>What percentage of your appliances are Energy Star certified?</w:t>
      </w:r>
    </w:p>
    <w:p w14:paraId="001625A6" w14:textId="77777777" w:rsidR="003C56AE" w:rsidRDefault="003C56AE" w:rsidP="00FC3E9D">
      <w:pPr>
        <w:spacing w:after="0"/>
        <w:ind w:left="450" w:firstLine="360"/>
        <w:rPr>
          <w:rFonts w:ascii="Times New Roman" w:hAnsi="Times New Roman" w:cs="Times New Roman"/>
          <w:sz w:val="24"/>
          <w:szCs w:val="24"/>
        </w:rPr>
      </w:pPr>
    </w:p>
    <w:p w14:paraId="0E5D809B" w14:textId="4A9023D4" w:rsidR="003C56AE" w:rsidRDefault="00987E53" w:rsidP="00FC3E9D">
      <w:pPr>
        <w:spacing w:after="0"/>
        <w:ind w:left="450" w:firstLine="360"/>
        <w:rPr>
          <w:rFonts w:ascii="Times New Roman" w:hAnsi="Times New Roman" w:cs="Times New Roman"/>
          <w:sz w:val="24"/>
          <w:szCs w:val="24"/>
        </w:rPr>
      </w:pPr>
      <w:r>
        <w:rPr>
          <w:rFonts w:ascii="Times New Roman" w:hAnsi="Times New Roman" w:cs="Times New Roman"/>
          <w:sz w:val="24"/>
          <w:szCs w:val="24"/>
        </w:rPr>
        <w:t>The excel spreadshe</w:t>
      </w:r>
      <w:r w:rsidR="00155C66">
        <w:rPr>
          <w:rFonts w:ascii="Times New Roman" w:hAnsi="Times New Roman" w:cs="Times New Roman"/>
          <w:sz w:val="24"/>
          <w:szCs w:val="24"/>
        </w:rPr>
        <w:t xml:space="preserve">et that calculates the </w:t>
      </w:r>
      <w:r>
        <w:rPr>
          <w:rFonts w:ascii="Times New Roman" w:hAnsi="Times New Roman" w:cs="Times New Roman"/>
          <w:sz w:val="24"/>
          <w:szCs w:val="24"/>
        </w:rPr>
        <w:t>eligibility for businesses is attached.</w:t>
      </w:r>
    </w:p>
    <w:p w14:paraId="341B6698" w14:textId="77777777" w:rsidR="003C56AE" w:rsidRDefault="003C56AE" w:rsidP="00FC3E9D">
      <w:pPr>
        <w:spacing w:after="0"/>
        <w:ind w:left="450" w:firstLine="360"/>
        <w:rPr>
          <w:rFonts w:ascii="Times New Roman" w:hAnsi="Times New Roman" w:cs="Times New Roman"/>
          <w:sz w:val="24"/>
          <w:szCs w:val="24"/>
        </w:rPr>
      </w:pPr>
    </w:p>
    <w:p w14:paraId="1A3B961C" w14:textId="77777777" w:rsidR="003C56AE" w:rsidRPr="00FC3E9D" w:rsidRDefault="003C56AE" w:rsidP="00FC3E9D">
      <w:pPr>
        <w:spacing w:after="0"/>
        <w:ind w:left="450" w:firstLine="360"/>
        <w:rPr>
          <w:rFonts w:ascii="Times New Roman" w:hAnsi="Times New Roman" w:cs="Times New Roman"/>
          <w:sz w:val="24"/>
          <w:szCs w:val="24"/>
        </w:rPr>
      </w:pPr>
    </w:p>
    <w:p w14:paraId="35118D23" w14:textId="647808D1" w:rsidR="00A7657B" w:rsidRPr="00A7657B" w:rsidRDefault="00FC3E9D" w:rsidP="00173A55">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00A7657B" w:rsidRPr="00A7657B">
        <w:rPr>
          <w:rFonts w:ascii="Times New Roman" w:hAnsi="Times New Roman" w:cs="Times New Roman"/>
          <w:b/>
          <w:sz w:val="24"/>
          <w:szCs w:val="24"/>
        </w:rPr>
        <w:t xml:space="preserve">Structure for Living L.O.C.A.L. business operations </w:t>
      </w:r>
    </w:p>
    <w:p w14:paraId="2B1E19C9" w14:textId="77777777" w:rsidR="00F43724" w:rsidRDefault="00F43724" w:rsidP="00690E0F">
      <w:pPr>
        <w:spacing w:after="0"/>
        <w:rPr>
          <w:rFonts w:ascii="Times New Roman" w:hAnsi="Times New Roman" w:cs="Times New Roman"/>
          <w:b/>
          <w:sz w:val="24"/>
          <w:szCs w:val="24"/>
        </w:rPr>
      </w:pPr>
    </w:p>
    <w:p w14:paraId="7A586F2A" w14:textId="77777777" w:rsidR="00A7657B" w:rsidRDefault="00A7657B" w:rsidP="00173A55">
      <w:pPr>
        <w:spacing w:after="0"/>
        <w:rPr>
          <w:rFonts w:ascii="Times New Roman" w:hAnsi="Times New Roman" w:cs="Times New Roman"/>
          <w:sz w:val="24"/>
          <w:szCs w:val="24"/>
        </w:rPr>
      </w:pPr>
      <w:r w:rsidRPr="00A7657B">
        <w:rPr>
          <w:rFonts w:ascii="Times New Roman" w:hAnsi="Times New Roman" w:cs="Times New Roman"/>
          <w:sz w:val="24"/>
          <w:szCs w:val="24"/>
        </w:rPr>
        <w:t xml:space="preserve">An email account (clemsonlivinglocal@gmail.com) provides most of the necessary communication between customers and business partners and Living L.O.C.A.L.  </w:t>
      </w:r>
    </w:p>
    <w:p w14:paraId="78546A3B" w14:textId="77777777" w:rsidR="00A7657B" w:rsidRDefault="00A7657B" w:rsidP="00FC3E9D">
      <w:pPr>
        <w:spacing w:after="0"/>
        <w:ind w:left="450" w:firstLine="450"/>
        <w:rPr>
          <w:rFonts w:ascii="Times New Roman" w:hAnsi="Times New Roman" w:cs="Times New Roman"/>
          <w:sz w:val="24"/>
          <w:szCs w:val="24"/>
        </w:rPr>
      </w:pPr>
    </w:p>
    <w:p w14:paraId="190F6DA2" w14:textId="7015AEB1" w:rsidR="00A7657B" w:rsidRPr="00A7657B" w:rsidRDefault="00A7657B" w:rsidP="00173A55">
      <w:pPr>
        <w:spacing w:after="0"/>
        <w:rPr>
          <w:rFonts w:ascii="Times New Roman" w:hAnsi="Times New Roman" w:cs="Times New Roman"/>
          <w:sz w:val="24"/>
          <w:szCs w:val="24"/>
        </w:rPr>
      </w:pPr>
      <w:r w:rsidRPr="00A7657B">
        <w:rPr>
          <w:rFonts w:ascii="Times New Roman" w:hAnsi="Times New Roman" w:cs="Times New Roman"/>
          <w:sz w:val="24"/>
          <w:szCs w:val="24"/>
        </w:rPr>
        <w:t xml:space="preserve">The </w:t>
      </w:r>
      <w:r>
        <w:rPr>
          <w:rFonts w:ascii="Times New Roman" w:hAnsi="Times New Roman" w:cs="Times New Roman"/>
          <w:sz w:val="24"/>
          <w:szCs w:val="24"/>
        </w:rPr>
        <w:t xml:space="preserve">Living L.O.C.A.L. </w:t>
      </w:r>
      <w:r w:rsidRPr="00A7657B">
        <w:rPr>
          <w:rFonts w:ascii="Times New Roman" w:hAnsi="Times New Roman" w:cs="Times New Roman"/>
          <w:sz w:val="24"/>
          <w:szCs w:val="24"/>
        </w:rPr>
        <w:t xml:space="preserve">website (livinglocal.weebly.com) is the prominent source of information for businesses and customers.  </w:t>
      </w:r>
      <w:r>
        <w:rPr>
          <w:rFonts w:ascii="Times New Roman" w:hAnsi="Times New Roman" w:cs="Times New Roman"/>
          <w:sz w:val="24"/>
          <w:szCs w:val="24"/>
        </w:rPr>
        <w:t>A PayPal transaction system will be set up on the website to collect membership fees. Members</w:t>
      </w:r>
      <w:r w:rsidRPr="00A7657B">
        <w:rPr>
          <w:rFonts w:ascii="Times New Roman" w:hAnsi="Times New Roman" w:cs="Times New Roman"/>
          <w:sz w:val="24"/>
          <w:szCs w:val="24"/>
        </w:rPr>
        <w:t xml:space="preserve"> can access the site to find information on participating businesses and available discounts, as well as membership fees, merchandise, and </w:t>
      </w:r>
      <w:r>
        <w:rPr>
          <w:rFonts w:ascii="Times New Roman" w:hAnsi="Times New Roman" w:cs="Times New Roman"/>
          <w:sz w:val="24"/>
          <w:szCs w:val="24"/>
        </w:rPr>
        <w:t xml:space="preserve">other </w:t>
      </w:r>
      <w:r w:rsidRPr="00A7657B">
        <w:rPr>
          <w:rFonts w:ascii="Times New Roman" w:hAnsi="Times New Roman" w:cs="Times New Roman"/>
          <w:sz w:val="24"/>
          <w:szCs w:val="24"/>
        </w:rPr>
        <w:t>ways to get involved</w:t>
      </w:r>
      <w:r>
        <w:rPr>
          <w:rFonts w:ascii="Times New Roman" w:hAnsi="Times New Roman" w:cs="Times New Roman"/>
          <w:sz w:val="24"/>
          <w:szCs w:val="24"/>
        </w:rPr>
        <w:t xml:space="preserve"> in the Living L.O.C.A.L. cause</w:t>
      </w:r>
      <w:r w:rsidRPr="00A7657B">
        <w:rPr>
          <w:rFonts w:ascii="Times New Roman" w:hAnsi="Times New Roman" w:cs="Times New Roman"/>
          <w:sz w:val="24"/>
          <w:szCs w:val="24"/>
        </w:rPr>
        <w:t xml:space="preserve">.  Businesses can use the site to gauge what their competition offers, their sustainability performance as recorded by the surveys, and information on ways to improve specific areas of operation.  </w:t>
      </w:r>
    </w:p>
    <w:p w14:paraId="30915B8A" w14:textId="77777777" w:rsidR="00A7657B" w:rsidRDefault="00A7657B" w:rsidP="00FC3E9D">
      <w:pPr>
        <w:spacing w:after="0"/>
        <w:ind w:left="450" w:firstLine="450"/>
        <w:rPr>
          <w:rFonts w:ascii="Times New Roman" w:hAnsi="Times New Roman" w:cs="Times New Roman"/>
          <w:sz w:val="24"/>
          <w:szCs w:val="24"/>
        </w:rPr>
      </w:pPr>
    </w:p>
    <w:p w14:paraId="5C55DFDA" w14:textId="1D12BCC7" w:rsidR="00A7657B" w:rsidRPr="00A7657B" w:rsidRDefault="00A7657B" w:rsidP="00173A55">
      <w:pPr>
        <w:spacing w:after="0"/>
        <w:rPr>
          <w:rFonts w:ascii="Times New Roman" w:hAnsi="Times New Roman" w:cs="Times New Roman"/>
          <w:sz w:val="24"/>
          <w:szCs w:val="24"/>
        </w:rPr>
      </w:pPr>
      <w:r>
        <w:rPr>
          <w:rFonts w:ascii="Times New Roman" w:hAnsi="Times New Roman" w:cs="Times New Roman"/>
          <w:sz w:val="24"/>
          <w:szCs w:val="24"/>
        </w:rPr>
        <w:t>Distribution of membership cards, advertising, and recruitment of</w:t>
      </w:r>
      <w:r w:rsidRPr="00A7657B">
        <w:rPr>
          <w:rFonts w:ascii="Times New Roman" w:hAnsi="Times New Roman" w:cs="Times New Roman"/>
          <w:sz w:val="24"/>
          <w:szCs w:val="24"/>
        </w:rPr>
        <w:t xml:space="preserve"> new members </w:t>
      </w:r>
      <w:r>
        <w:rPr>
          <w:rFonts w:ascii="Times New Roman" w:hAnsi="Times New Roman" w:cs="Times New Roman"/>
          <w:sz w:val="24"/>
          <w:szCs w:val="24"/>
        </w:rPr>
        <w:t>will largely be</w:t>
      </w:r>
      <w:r w:rsidRPr="00A7657B">
        <w:rPr>
          <w:rFonts w:ascii="Times New Roman" w:hAnsi="Times New Roman" w:cs="Times New Roman"/>
          <w:sz w:val="24"/>
          <w:szCs w:val="24"/>
        </w:rPr>
        <w:t xml:space="preserve"> supported by manning tables i</w:t>
      </w:r>
      <w:r>
        <w:rPr>
          <w:rFonts w:ascii="Times New Roman" w:hAnsi="Times New Roman" w:cs="Times New Roman"/>
          <w:sz w:val="24"/>
          <w:szCs w:val="24"/>
        </w:rPr>
        <w:t>n popular student thoroughfares</w:t>
      </w:r>
      <w:r w:rsidRPr="00A7657B">
        <w:rPr>
          <w:rFonts w:ascii="Times New Roman" w:hAnsi="Times New Roman" w:cs="Times New Roman"/>
          <w:sz w:val="24"/>
          <w:szCs w:val="24"/>
        </w:rPr>
        <w:t xml:space="preserve"> such as Library Bridge at Clemson University. </w:t>
      </w:r>
      <w:r w:rsidR="00CB28D0">
        <w:rPr>
          <w:rFonts w:ascii="Times New Roman" w:hAnsi="Times New Roman" w:cs="Times New Roman"/>
          <w:sz w:val="24"/>
          <w:szCs w:val="24"/>
        </w:rPr>
        <w:t xml:space="preserve">A </w:t>
      </w:r>
      <w:r>
        <w:rPr>
          <w:rFonts w:ascii="Times New Roman" w:hAnsi="Times New Roman" w:cs="Times New Roman"/>
          <w:sz w:val="24"/>
          <w:szCs w:val="24"/>
        </w:rPr>
        <w:t xml:space="preserve">volunteer base </w:t>
      </w:r>
      <w:r w:rsidR="006F0D7B">
        <w:rPr>
          <w:rFonts w:ascii="Times New Roman" w:hAnsi="Times New Roman" w:cs="Times New Roman"/>
          <w:sz w:val="24"/>
          <w:szCs w:val="24"/>
        </w:rPr>
        <w:t xml:space="preserve">(possibly managed by a Creative Inquiry course) </w:t>
      </w:r>
      <w:r>
        <w:rPr>
          <w:rFonts w:ascii="Times New Roman" w:hAnsi="Times New Roman" w:cs="Times New Roman"/>
          <w:sz w:val="24"/>
          <w:szCs w:val="24"/>
        </w:rPr>
        <w:t>will provide most of the manpower behind corresponding with participating businesses and working with them to meet sustainabilit</w:t>
      </w:r>
      <w:r w:rsidR="00CB28D0">
        <w:rPr>
          <w:rFonts w:ascii="Times New Roman" w:hAnsi="Times New Roman" w:cs="Times New Roman"/>
          <w:sz w:val="24"/>
          <w:szCs w:val="24"/>
        </w:rPr>
        <w:t xml:space="preserve">y standards.  Volunteers will receive compensation for the recruitment of new businesses and new membership.  The budget accounts for some </w:t>
      </w:r>
      <w:r>
        <w:rPr>
          <w:rFonts w:ascii="Times New Roman" w:hAnsi="Times New Roman" w:cs="Times New Roman"/>
          <w:sz w:val="24"/>
          <w:szCs w:val="24"/>
        </w:rPr>
        <w:t>monetary com</w:t>
      </w:r>
      <w:r w:rsidR="00CB28D0">
        <w:rPr>
          <w:rFonts w:ascii="Times New Roman" w:hAnsi="Times New Roman" w:cs="Times New Roman"/>
          <w:sz w:val="24"/>
          <w:szCs w:val="24"/>
        </w:rPr>
        <w:t xml:space="preserve">pensation, and further compensation will be distributed in the form of discounted membership fees. </w:t>
      </w:r>
    </w:p>
    <w:p w14:paraId="7A89958C" w14:textId="77777777" w:rsidR="00A7657B" w:rsidRDefault="00A7657B" w:rsidP="00690E0F">
      <w:pPr>
        <w:spacing w:after="0"/>
        <w:rPr>
          <w:rFonts w:ascii="Times New Roman" w:hAnsi="Times New Roman" w:cs="Times New Roman"/>
          <w:b/>
          <w:sz w:val="24"/>
          <w:szCs w:val="24"/>
        </w:rPr>
      </w:pPr>
    </w:p>
    <w:p w14:paraId="0B3B0CDB" w14:textId="77777777" w:rsidR="00A7657B" w:rsidRDefault="00A7657B" w:rsidP="00690E0F">
      <w:pPr>
        <w:spacing w:after="0"/>
        <w:rPr>
          <w:rFonts w:ascii="Times New Roman" w:hAnsi="Times New Roman" w:cs="Times New Roman"/>
          <w:b/>
          <w:sz w:val="24"/>
          <w:szCs w:val="24"/>
        </w:rPr>
      </w:pPr>
    </w:p>
    <w:p w14:paraId="1551B2E3" w14:textId="77777777" w:rsidR="0091769B" w:rsidRDefault="0091769B">
      <w:pPr>
        <w:rPr>
          <w:rFonts w:ascii="Times New Roman" w:hAnsi="Times New Roman" w:cs="Times New Roman"/>
          <w:b/>
          <w:sz w:val="24"/>
          <w:szCs w:val="24"/>
        </w:rPr>
      </w:pPr>
      <w:r>
        <w:rPr>
          <w:rFonts w:ascii="Times New Roman" w:hAnsi="Times New Roman" w:cs="Times New Roman"/>
          <w:b/>
          <w:sz w:val="24"/>
          <w:szCs w:val="24"/>
        </w:rPr>
        <w:br w:type="page"/>
      </w:r>
    </w:p>
    <w:p w14:paraId="4774F783" w14:textId="77777777" w:rsidR="00173A55" w:rsidRDefault="00A7657B" w:rsidP="00FC3E9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00F43724">
        <w:rPr>
          <w:rFonts w:ascii="Times New Roman" w:hAnsi="Times New Roman" w:cs="Times New Roman"/>
          <w:b/>
          <w:sz w:val="24"/>
          <w:szCs w:val="24"/>
        </w:rPr>
        <w:t>Budget</w:t>
      </w:r>
    </w:p>
    <w:p w14:paraId="3B2DE99A" w14:textId="77777777" w:rsidR="00173A55" w:rsidRDefault="00173A55" w:rsidP="00FC3E9D">
      <w:pPr>
        <w:spacing w:after="0"/>
        <w:rPr>
          <w:rFonts w:ascii="Times New Roman" w:eastAsia="Calibri" w:hAnsi="Times New Roman" w:cs="Times New Roman"/>
          <w:b/>
          <w:sz w:val="24"/>
        </w:rPr>
      </w:pPr>
    </w:p>
    <w:p w14:paraId="7544AE8B" w14:textId="7D96F049" w:rsidR="0091769B" w:rsidRPr="00173A55" w:rsidRDefault="0091769B" w:rsidP="00173A55">
      <w:pPr>
        <w:pStyle w:val="ListParagraph"/>
        <w:numPr>
          <w:ilvl w:val="0"/>
          <w:numId w:val="10"/>
        </w:numPr>
        <w:spacing w:after="0"/>
        <w:rPr>
          <w:rFonts w:ascii="Times New Roman" w:hAnsi="Times New Roman" w:cs="Times New Roman"/>
          <w:b/>
          <w:sz w:val="24"/>
          <w:szCs w:val="24"/>
        </w:rPr>
      </w:pPr>
      <w:r w:rsidRPr="00173A55">
        <w:rPr>
          <w:rFonts w:ascii="Times New Roman" w:eastAsia="Calibri" w:hAnsi="Times New Roman" w:cs="Times New Roman"/>
          <w:b/>
          <w:sz w:val="24"/>
        </w:rPr>
        <w:t>Five-year budget analysis for Living L.O.C.A.L.</w:t>
      </w:r>
    </w:p>
    <w:p w14:paraId="3E7EC648" w14:textId="77777777" w:rsidR="00FC3E9D" w:rsidRDefault="00FC3E9D" w:rsidP="000F178F">
      <w:pPr>
        <w:spacing w:after="0" w:line="240" w:lineRule="auto"/>
        <w:rPr>
          <w:rFonts w:ascii="Times New Roman" w:eastAsia="Calibri" w:hAnsi="Times New Roman" w:cs="Times New Roman"/>
          <w:sz w:val="24"/>
        </w:rPr>
      </w:pPr>
    </w:p>
    <w:p w14:paraId="3CE18970"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t>We have put together a budget estimate for the first 5 years (10 semesters) of operation for Living L.O.C.A.L. The two tables below detail the exact items that went into these calculations and include conservative estimates for the price of each item.</w:t>
      </w:r>
    </w:p>
    <w:p w14:paraId="33626295" w14:textId="77777777" w:rsidR="000F178F" w:rsidRPr="000F178F" w:rsidRDefault="000F178F" w:rsidP="000F178F">
      <w:pPr>
        <w:spacing w:after="0" w:line="240" w:lineRule="auto"/>
        <w:rPr>
          <w:rFonts w:ascii="Times New Roman" w:eastAsia="Calibri" w:hAnsi="Times New Roman" w:cs="Times New Roman"/>
          <w:sz w:val="24"/>
        </w:rPr>
      </w:pPr>
    </w:p>
    <w:p w14:paraId="606CC040"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t>Estimated cost of operations</w:t>
      </w:r>
    </w:p>
    <w:tbl>
      <w:tblPr>
        <w:tblStyle w:val="TableGrid"/>
        <w:tblW w:w="0" w:type="auto"/>
        <w:tblLook w:val="04A0" w:firstRow="1" w:lastRow="0" w:firstColumn="1" w:lastColumn="0" w:noHBand="0" w:noVBand="1"/>
      </w:tblPr>
      <w:tblGrid>
        <w:gridCol w:w="2808"/>
        <w:gridCol w:w="3576"/>
        <w:gridCol w:w="3192"/>
      </w:tblGrid>
      <w:tr w:rsidR="000F178F" w:rsidRPr="000F178F" w14:paraId="523A9E8F" w14:textId="77777777" w:rsidTr="00FC3E9D">
        <w:tc>
          <w:tcPr>
            <w:tcW w:w="2808" w:type="dxa"/>
            <w:vMerge w:val="restart"/>
          </w:tcPr>
          <w:p w14:paraId="47183416" w14:textId="77777777" w:rsidR="000F178F" w:rsidRPr="000F178F" w:rsidRDefault="000F178F" w:rsidP="000F178F">
            <w:pPr>
              <w:rPr>
                <w:rFonts w:eastAsia="Calibri" w:cs="Times New Roman"/>
              </w:rPr>
            </w:pPr>
            <w:r w:rsidRPr="000F178F">
              <w:rPr>
                <w:rFonts w:eastAsia="Calibri" w:cs="Times New Roman"/>
              </w:rPr>
              <w:t>Item</w:t>
            </w:r>
          </w:p>
        </w:tc>
        <w:tc>
          <w:tcPr>
            <w:tcW w:w="6768" w:type="dxa"/>
            <w:gridSpan w:val="2"/>
          </w:tcPr>
          <w:p w14:paraId="06930BDC" w14:textId="77777777" w:rsidR="000F178F" w:rsidRPr="000F178F" w:rsidRDefault="000F178F" w:rsidP="000F178F">
            <w:pPr>
              <w:rPr>
                <w:rFonts w:eastAsia="Calibri" w:cs="Times New Roman"/>
              </w:rPr>
            </w:pPr>
            <w:r w:rsidRPr="000F178F">
              <w:rPr>
                <w:rFonts w:eastAsia="Calibri" w:cs="Times New Roman"/>
              </w:rPr>
              <w:t>Cost ($)</w:t>
            </w:r>
          </w:p>
        </w:tc>
      </w:tr>
      <w:tr w:rsidR="000F178F" w:rsidRPr="000F178F" w14:paraId="554389AB" w14:textId="77777777" w:rsidTr="00FC3E9D">
        <w:tc>
          <w:tcPr>
            <w:tcW w:w="2808" w:type="dxa"/>
            <w:vMerge/>
          </w:tcPr>
          <w:p w14:paraId="2DE1B129" w14:textId="77777777" w:rsidR="000F178F" w:rsidRPr="000F178F" w:rsidRDefault="000F178F" w:rsidP="000F178F">
            <w:pPr>
              <w:rPr>
                <w:rFonts w:eastAsia="Calibri" w:cs="Times New Roman"/>
              </w:rPr>
            </w:pPr>
          </w:p>
        </w:tc>
        <w:tc>
          <w:tcPr>
            <w:tcW w:w="3576" w:type="dxa"/>
          </w:tcPr>
          <w:p w14:paraId="46564A3C" w14:textId="77777777" w:rsidR="000F178F" w:rsidRPr="000F178F" w:rsidRDefault="000F178F" w:rsidP="000F178F">
            <w:pPr>
              <w:rPr>
                <w:rFonts w:eastAsia="Calibri" w:cs="Times New Roman"/>
              </w:rPr>
            </w:pPr>
            <w:r w:rsidRPr="000F178F">
              <w:rPr>
                <w:rFonts w:eastAsia="Calibri" w:cs="Times New Roman"/>
              </w:rPr>
              <w:t>First semester</w:t>
            </w:r>
          </w:p>
        </w:tc>
        <w:tc>
          <w:tcPr>
            <w:tcW w:w="3192" w:type="dxa"/>
          </w:tcPr>
          <w:p w14:paraId="776ABF8D" w14:textId="77777777" w:rsidR="000F178F" w:rsidRPr="000F178F" w:rsidRDefault="000F178F" w:rsidP="000F178F">
            <w:pPr>
              <w:rPr>
                <w:rFonts w:eastAsia="Calibri" w:cs="Times New Roman"/>
              </w:rPr>
            </w:pPr>
            <w:r w:rsidRPr="000F178F">
              <w:rPr>
                <w:rFonts w:eastAsia="Calibri" w:cs="Times New Roman"/>
              </w:rPr>
              <w:t>Subsequent semester</w:t>
            </w:r>
          </w:p>
        </w:tc>
      </w:tr>
      <w:tr w:rsidR="000F178F" w:rsidRPr="000F178F" w14:paraId="36227AB8" w14:textId="77777777" w:rsidTr="00FC3E9D">
        <w:tc>
          <w:tcPr>
            <w:tcW w:w="2808" w:type="dxa"/>
          </w:tcPr>
          <w:p w14:paraId="1B05524B" w14:textId="77777777" w:rsidR="000F178F" w:rsidRPr="000F178F" w:rsidRDefault="000F178F" w:rsidP="000F178F">
            <w:pPr>
              <w:rPr>
                <w:rFonts w:eastAsia="Calibri" w:cs="Times New Roman"/>
              </w:rPr>
            </w:pPr>
            <w:r w:rsidRPr="000F178F">
              <w:rPr>
                <w:rFonts w:eastAsia="Calibri" w:cs="Times New Roman"/>
              </w:rPr>
              <w:t>Website design</w:t>
            </w:r>
          </w:p>
        </w:tc>
        <w:tc>
          <w:tcPr>
            <w:tcW w:w="3576" w:type="dxa"/>
          </w:tcPr>
          <w:p w14:paraId="3632D3AD" w14:textId="77777777" w:rsidR="000F178F" w:rsidRPr="000F178F" w:rsidRDefault="000F178F" w:rsidP="000F178F">
            <w:pPr>
              <w:rPr>
                <w:rFonts w:eastAsia="Calibri" w:cs="Times New Roman"/>
              </w:rPr>
            </w:pPr>
            <w:r w:rsidRPr="000F178F">
              <w:rPr>
                <w:rFonts w:eastAsia="Calibri" w:cs="Times New Roman"/>
              </w:rPr>
              <w:t>1000</w:t>
            </w:r>
          </w:p>
        </w:tc>
        <w:tc>
          <w:tcPr>
            <w:tcW w:w="3192" w:type="dxa"/>
          </w:tcPr>
          <w:p w14:paraId="56EF51D0" w14:textId="77777777" w:rsidR="000F178F" w:rsidRPr="000F178F" w:rsidRDefault="000F178F" w:rsidP="000F178F">
            <w:pPr>
              <w:rPr>
                <w:rFonts w:eastAsia="Calibri" w:cs="Times New Roman"/>
              </w:rPr>
            </w:pPr>
            <w:r w:rsidRPr="000F178F">
              <w:rPr>
                <w:rFonts w:eastAsia="Calibri" w:cs="Times New Roman"/>
              </w:rPr>
              <w:t>N/A</w:t>
            </w:r>
          </w:p>
        </w:tc>
      </w:tr>
      <w:tr w:rsidR="000F178F" w:rsidRPr="000F178F" w14:paraId="5B35B61E" w14:textId="77777777" w:rsidTr="00FC3E9D">
        <w:tc>
          <w:tcPr>
            <w:tcW w:w="2808" w:type="dxa"/>
          </w:tcPr>
          <w:p w14:paraId="63CABCBC" w14:textId="77777777" w:rsidR="000F178F" w:rsidRPr="000F178F" w:rsidRDefault="000F178F" w:rsidP="000F178F">
            <w:pPr>
              <w:rPr>
                <w:rFonts w:eastAsia="Calibri" w:cs="Times New Roman"/>
              </w:rPr>
            </w:pPr>
            <w:r w:rsidRPr="000F178F">
              <w:rPr>
                <w:rFonts w:eastAsia="Calibri" w:cs="Times New Roman"/>
              </w:rPr>
              <w:t>PayPal transaction fee</w:t>
            </w:r>
          </w:p>
        </w:tc>
        <w:tc>
          <w:tcPr>
            <w:tcW w:w="6768" w:type="dxa"/>
            <w:gridSpan w:val="2"/>
          </w:tcPr>
          <w:p w14:paraId="73B7549B" w14:textId="77777777" w:rsidR="000F178F" w:rsidRPr="000F178F" w:rsidRDefault="000F178F" w:rsidP="000F178F">
            <w:pPr>
              <w:rPr>
                <w:rFonts w:eastAsia="Calibri" w:cs="Times New Roman"/>
              </w:rPr>
            </w:pPr>
            <w:r w:rsidRPr="000F178F">
              <w:rPr>
                <w:rFonts w:eastAsia="Calibri" w:cs="Times New Roman"/>
              </w:rPr>
              <w:t>2.9% of total transactions + 0.30 per month (4 months per semester)</w:t>
            </w:r>
          </w:p>
        </w:tc>
      </w:tr>
      <w:tr w:rsidR="000F178F" w:rsidRPr="000F178F" w14:paraId="41EC9F57" w14:textId="77777777" w:rsidTr="00FC3E9D">
        <w:tc>
          <w:tcPr>
            <w:tcW w:w="2808" w:type="dxa"/>
          </w:tcPr>
          <w:p w14:paraId="369887D2" w14:textId="77777777" w:rsidR="000F178F" w:rsidRPr="000F178F" w:rsidRDefault="000F178F" w:rsidP="000F178F">
            <w:pPr>
              <w:rPr>
                <w:rFonts w:eastAsia="Calibri" w:cs="Times New Roman"/>
              </w:rPr>
            </w:pPr>
            <w:r w:rsidRPr="000F178F">
              <w:rPr>
                <w:rFonts w:eastAsia="Calibri" w:cs="Times New Roman"/>
              </w:rPr>
              <w:t>Card printing</w:t>
            </w:r>
          </w:p>
        </w:tc>
        <w:tc>
          <w:tcPr>
            <w:tcW w:w="6768" w:type="dxa"/>
            <w:gridSpan w:val="2"/>
          </w:tcPr>
          <w:p w14:paraId="149F64D9" w14:textId="77777777" w:rsidR="000F178F" w:rsidRPr="000F178F" w:rsidRDefault="000F178F" w:rsidP="000F178F">
            <w:pPr>
              <w:rPr>
                <w:rFonts w:eastAsia="Calibri" w:cs="Times New Roman"/>
              </w:rPr>
            </w:pPr>
            <w:r w:rsidRPr="000F178F">
              <w:rPr>
                <w:rFonts w:eastAsia="Calibri" w:cs="Times New Roman"/>
              </w:rPr>
              <w:t>50 for 250 cards</w:t>
            </w:r>
          </w:p>
        </w:tc>
      </w:tr>
      <w:tr w:rsidR="000F178F" w:rsidRPr="000F178F" w14:paraId="0C3E44A6" w14:textId="77777777" w:rsidTr="00FC3E9D">
        <w:tc>
          <w:tcPr>
            <w:tcW w:w="2808" w:type="dxa"/>
          </w:tcPr>
          <w:p w14:paraId="2DA9A386" w14:textId="77777777" w:rsidR="000F178F" w:rsidRPr="000F178F" w:rsidRDefault="000F178F" w:rsidP="000F178F">
            <w:pPr>
              <w:rPr>
                <w:rFonts w:eastAsia="Calibri" w:cs="Times New Roman"/>
              </w:rPr>
            </w:pPr>
            <w:r w:rsidRPr="000F178F">
              <w:rPr>
                <w:rFonts w:eastAsia="Calibri" w:cs="Times New Roman"/>
              </w:rPr>
              <w:t>Paper printing and mailing</w:t>
            </w:r>
          </w:p>
        </w:tc>
        <w:tc>
          <w:tcPr>
            <w:tcW w:w="6768" w:type="dxa"/>
            <w:gridSpan w:val="2"/>
          </w:tcPr>
          <w:p w14:paraId="5FF31A21" w14:textId="77777777" w:rsidR="000F178F" w:rsidRPr="000F178F" w:rsidRDefault="000F178F" w:rsidP="000F178F">
            <w:pPr>
              <w:rPr>
                <w:rFonts w:eastAsia="Calibri" w:cs="Times New Roman"/>
              </w:rPr>
            </w:pPr>
            <w:r w:rsidRPr="000F178F">
              <w:rPr>
                <w:rFonts w:eastAsia="Calibri" w:cs="Times New Roman"/>
              </w:rPr>
              <w:t>100</w:t>
            </w:r>
          </w:p>
        </w:tc>
      </w:tr>
      <w:tr w:rsidR="000F178F" w:rsidRPr="000F178F" w14:paraId="458E9331" w14:textId="77777777" w:rsidTr="00FC3E9D">
        <w:tc>
          <w:tcPr>
            <w:tcW w:w="2808" w:type="dxa"/>
          </w:tcPr>
          <w:p w14:paraId="4BDC53EB" w14:textId="77777777" w:rsidR="000F178F" w:rsidRPr="000F178F" w:rsidRDefault="000F178F" w:rsidP="000F178F">
            <w:pPr>
              <w:rPr>
                <w:rFonts w:eastAsia="Calibri" w:cs="Times New Roman"/>
              </w:rPr>
            </w:pPr>
            <w:r w:rsidRPr="000F178F">
              <w:rPr>
                <w:rFonts w:eastAsia="Calibri" w:cs="Times New Roman"/>
              </w:rPr>
              <w:t>T-shirts</w:t>
            </w:r>
          </w:p>
        </w:tc>
        <w:tc>
          <w:tcPr>
            <w:tcW w:w="6768" w:type="dxa"/>
            <w:gridSpan w:val="2"/>
          </w:tcPr>
          <w:p w14:paraId="5E8C4060" w14:textId="77777777" w:rsidR="000F178F" w:rsidRPr="000F178F" w:rsidRDefault="000F178F" w:rsidP="000F178F">
            <w:pPr>
              <w:rPr>
                <w:rFonts w:eastAsia="Calibri" w:cs="Times New Roman"/>
              </w:rPr>
            </w:pPr>
            <w:r w:rsidRPr="000F178F">
              <w:rPr>
                <w:rFonts w:eastAsia="Calibri" w:cs="Times New Roman"/>
              </w:rPr>
              <w:t>500 for 100 shirts</w:t>
            </w:r>
          </w:p>
        </w:tc>
      </w:tr>
      <w:tr w:rsidR="000F178F" w:rsidRPr="000F178F" w14:paraId="3FA7A001" w14:textId="77777777" w:rsidTr="00FC3E9D">
        <w:tc>
          <w:tcPr>
            <w:tcW w:w="2808" w:type="dxa"/>
          </w:tcPr>
          <w:p w14:paraId="09B1A35C" w14:textId="77777777" w:rsidR="000F178F" w:rsidRPr="000F178F" w:rsidRDefault="000F178F" w:rsidP="000F178F">
            <w:pPr>
              <w:rPr>
                <w:rFonts w:eastAsia="Calibri" w:cs="Times New Roman"/>
              </w:rPr>
            </w:pPr>
            <w:r w:rsidRPr="000F178F">
              <w:rPr>
                <w:rFonts w:eastAsia="Calibri" w:cs="Times New Roman"/>
              </w:rPr>
              <w:t>Compensation for hours worked</w:t>
            </w:r>
          </w:p>
        </w:tc>
        <w:tc>
          <w:tcPr>
            <w:tcW w:w="6768" w:type="dxa"/>
            <w:gridSpan w:val="2"/>
          </w:tcPr>
          <w:p w14:paraId="7ED4AAC1" w14:textId="77777777" w:rsidR="000F178F" w:rsidRPr="000F178F" w:rsidRDefault="000F178F" w:rsidP="000F178F">
            <w:pPr>
              <w:rPr>
                <w:rFonts w:eastAsia="Calibri" w:cs="Times New Roman"/>
              </w:rPr>
            </w:pPr>
            <w:r w:rsidRPr="000F178F">
              <w:rPr>
                <w:rFonts w:eastAsia="Calibri" w:cs="Times New Roman"/>
              </w:rPr>
              <w:t>Dependent on number of members; see table below</w:t>
            </w:r>
          </w:p>
        </w:tc>
      </w:tr>
    </w:tbl>
    <w:p w14:paraId="1CB223CD" w14:textId="77777777" w:rsidR="000F178F" w:rsidRPr="000F178F" w:rsidRDefault="000F178F" w:rsidP="000F178F">
      <w:pPr>
        <w:spacing w:after="0" w:line="240" w:lineRule="auto"/>
        <w:rPr>
          <w:rFonts w:ascii="Times New Roman" w:eastAsia="Calibri" w:hAnsi="Times New Roman" w:cs="Times New Roman"/>
          <w:sz w:val="24"/>
        </w:rPr>
      </w:pPr>
    </w:p>
    <w:p w14:paraId="7914365A"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t>Breakdown of compensation for hours worked in one semester</w:t>
      </w:r>
    </w:p>
    <w:tbl>
      <w:tblPr>
        <w:tblStyle w:val="TableGrid"/>
        <w:tblW w:w="0" w:type="auto"/>
        <w:tblLook w:val="04A0" w:firstRow="1" w:lastRow="0" w:firstColumn="1" w:lastColumn="0" w:noHBand="0" w:noVBand="1"/>
      </w:tblPr>
      <w:tblGrid>
        <w:gridCol w:w="2694"/>
        <w:gridCol w:w="2294"/>
        <w:gridCol w:w="2410"/>
        <w:gridCol w:w="2178"/>
      </w:tblGrid>
      <w:tr w:rsidR="000F178F" w:rsidRPr="000F178F" w14:paraId="7596C503" w14:textId="77777777" w:rsidTr="00FC3E9D">
        <w:tc>
          <w:tcPr>
            <w:tcW w:w="2694" w:type="dxa"/>
          </w:tcPr>
          <w:p w14:paraId="17761475" w14:textId="77777777" w:rsidR="000F178F" w:rsidRPr="000F178F" w:rsidRDefault="000F178F" w:rsidP="000F178F">
            <w:pPr>
              <w:rPr>
                <w:rFonts w:eastAsia="Calibri" w:cs="Times New Roman"/>
              </w:rPr>
            </w:pPr>
            <w:r w:rsidRPr="000F178F">
              <w:rPr>
                <w:rFonts w:eastAsia="Calibri" w:cs="Times New Roman"/>
              </w:rPr>
              <w:t>Item</w:t>
            </w:r>
          </w:p>
        </w:tc>
        <w:tc>
          <w:tcPr>
            <w:tcW w:w="2294" w:type="dxa"/>
          </w:tcPr>
          <w:p w14:paraId="27FB866D" w14:textId="77777777" w:rsidR="000F178F" w:rsidRPr="000F178F" w:rsidRDefault="000F178F" w:rsidP="000F178F">
            <w:pPr>
              <w:rPr>
                <w:rFonts w:eastAsia="Calibri" w:cs="Times New Roman"/>
              </w:rPr>
            </w:pPr>
            <w:r w:rsidRPr="000F178F">
              <w:rPr>
                <w:rFonts w:eastAsia="Calibri" w:cs="Times New Roman"/>
              </w:rPr>
              <w:t>Description</w:t>
            </w:r>
          </w:p>
        </w:tc>
        <w:tc>
          <w:tcPr>
            <w:tcW w:w="2410" w:type="dxa"/>
          </w:tcPr>
          <w:p w14:paraId="7760C6BB" w14:textId="77777777" w:rsidR="000F178F" w:rsidRPr="000F178F" w:rsidRDefault="000F178F" w:rsidP="000F178F">
            <w:pPr>
              <w:rPr>
                <w:rFonts w:eastAsia="Calibri" w:cs="Times New Roman"/>
              </w:rPr>
            </w:pPr>
            <w:r w:rsidRPr="000F178F">
              <w:rPr>
                <w:rFonts w:eastAsia="Calibri" w:cs="Times New Roman"/>
              </w:rPr>
              <w:t>Compensation</w:t>
            </w:r>
          </w:p>
        </w:tc>
        <w:tc>
          <w:tcPr>
            <w:tcW w:w="2178" w:type="dxa"/>
          </w:tcPr>
          <w:p w14:paraId="56B4EA8B" w14:textId="77777777" w:rsidR="000F178F" w:rsidRPr="000F178F" w:rsidRDefault="000F178F" w:rsidP="000F178F">
            <w:pPr>
              <w:rPr>
                <w:rFonts w:eastAsia="Calibri" w:cs="Times New Roman"/>
              </w:rPr>
            </w:pPr>
            <w:r w:rsidRPr="000F178F">
              <w:rPr>
                <w:rFonts w:eastAsia="Calibri" w:cs="Times New Roman"/>
              </w:rPr>
              <w:t>Estimate used in calculations</w:t>
            </w:r>
          </w:p>
        </w:tc>
      </w:tr>
      <w:tr w:rsidR="000F178F" w:rsidRPr="000F178F" w14:paraId="22107ECD" w14:textId="77777777" w:rsidTr="00FC3E9D">
        <w:tc>
          <w:tcPr>
            <w:tcW w:w="2694" w:type="dxa"/>
          </w:tcPr>
          <w:p w14:paraId="34110139" w14:textId="77777777" w:rsidR="000F178F" w:rsidRPr="000F178F" w:rsidRDefault="000F178F" w:rsidP="000F178F">
            <w:pPr>
              <w:rPr>
                <w:rFonts w:eastAsia="Calibri" w:cs="Times New Roman"/>
              </w:rPr>
            </w:pPr>
            <w:r w:rsidRPr="000F178F">
              <w:rPr>
                <w:rFonts w:eastAsia="Calibri" w:cs="Times New Roman"/>
              </w:rPr>
              <w:t>Website maintenance</w:t>
            </w:r>
          </w:p>
        </w:tc>
        <w:tc>
          <w:tcPr>
            <w:tcW w:w="2294" w:type="dxa"/>
          </w:tcPr>
          <w:p w14:paraId="0B68A839" w14:textId="77777777" w:rsidR="000F178F" w:rsidRPr="000F178F" w:rsidRDefault="000F178F" w:rsidP="000F178F">
            <w:pPr>
              <w:rPr>
                <w:rFonts w:eastAsia="Calibri" w:cs="Times New Roman"/>
              </w:rPr>
            </w:pPr>
          </w:p>
        </w:tc>
        <w:tc>
          <w:tcPr>
            <w:tcW w:w="2410" w:type="dxa"/>
          </w:tcPr>
          <w:p w14:paraId="490A553E" w14:textId="77777777" w:rsidR="000F178F" w:rsidRPr="000F178F" w:rsidRDefault="000F178F" w:rsidP="000F178F">
            <w:pPr>
              <w:rPr>
                <w:rFonts w:eastAsia="Calibri" w:cs="Times New Roman"/>
              </w:rPr>
            </w:pPr>
            <w:r w:rsidRPr="000F178F">
              <w:rPr>
                <w:rFonts w:eastAsia="Calibri" w:cs="Times New Roman"/>
              </w:rPr>
              <w:t>$8/hour</w:t>
            </w:r>
          </w:p>
        </w:tc>
        <w:tc>
          <w:tcPr>
            <w:tcW w:w="2178" w:type="dxa"/>
          </w:tcPr>
          <w:p w14:paraId="2C7510C1" w14:textId="77777777" w:rsidR="000F178F" w:rsidRPr="000F178F" w:rsidRDefault="000F178F" w:rsidP="000F178F">
            <w:pPr>
              <w:rPr>
                <w:rFonts w:eastAsia="Calibri" w:cs="Times New Roman"/>
              </w:rPr>
            </w:pPr>
            <w:r w:rsidRPr="000F178F">
              <w:rPr>
                <w:rFonts w:eastAsia="Calibri" w:cs="Times New Roman"/>
              </w:rPr>
              <w:t>5 hours</w:t>
            </w:r>
          </w:p>
        </w:tc>
      </w:tr>
      <w:tr w:rsidR="000F178F" w:rsidRPr="000F178F" w14:paraId="113F35D0" w14:textId="77777777" w:rsidTr="00FC3E9D">
        <w:tc>
          <w:tcPr>
            <w:tcW w:w="2694" w:type="dxa"/>
          </w:tcPr>
          <w:p w14:paraId="6DDD4B46" w14:textId="77777777" w:rsidR="000F178F" w:rsidRPr="000F178F" w:rsidRDefault="000F178F" w:rsidP="000F178F">
            <w:pPr>
              <w:rPr>
                <w:rFonts w:eastAsia="Calibri" w:cs="Times New Roman"/>
              </w:rPr>
            </w:pPr>
            <w:r w:rsidRPr="000F178F">
              <w:rPr>
                <w:rFonts w:eastAsia="Calibri" w:cs="Times New Roman"/>
              </w:rPr>
              <w:t xml:space="preserve">Advertising </w:t>
            </w:r>
          </w:p>
        </w:tc>
        <w:tc>
          <w:tcPr>
            <w:tcW w:w="2294" w:type="dxa"/>
          </w:tcPr>
          <w:p w14:paraId="5D9D9D3C" w14:textId="77777777" w:rsidR="000F178F" w:rsidRPr="000F178F" w:rsidRDefault="000F178F" w:rsidP="000F178F">
            <w:pPr>
              <w:rPr>
                <w:rFonts w:eastAsia="Calibri" w:cs="Times New Roman"/>
              </w:rPr>
            </w:pPr>
            <w:r w:rsidRPr="000F178F">
              <w:rPr>
                <w:rFonts w:eastAsia="Calibri" w:cs="Times New Roman"/>
              </w:rPr>
              <w:t>Creation and posting of flyers</w:t>
            </w:r>
          </w:p>
        </w:tc>
        <w:tc>
          <w:tcPr>
            <w:tcW w:w="2410" w:type="dxa"/>
          </w:tcPr>
          <w:p w14:paraId="02A5FAB7" w14:textId="77777777" w:rsidR="000F178F" w:rsidRPr="000F178F" w:rsidRDefault="000F178F" w:rsidP="000F178F">
            <w:pPr>
              <w:rPr>
                <w:rFonts w:eastAsia="Calibri" w:cs="Times New Roman"/>
              </w:rPr>
            </w:pPr>
            <w:r w:rsidRPr="000F178F">
              <w:rPr>
                <w:rFonts w:eastAsia="Calibri" w:cs="Times New Roman"/>
              </w:rPr>
              <w:t>$8/hour</w:t>
            </w:r>
          </w:p>
        </w:tc>
        <w:tc>
          <w:tcPr>
            <w:tcW w:w="2178" w:type="dxa"/>
          </w:tcPr>
          <w:p w14:paraId="348FF1E2" w14:textId="77777777" w:rsidR="000F178F" w:rsidRPr="000F178F" w:rsidRDefault="000F178F" w:rsidP="000F178F">
            <w:pPr>
              <w:rPr>
                <w:rFonts w:eastAsia="Calibri" w:cs="Times New Roman"/>
              </w:rPr>
            </w:pPr>
            <w:r w:rsidRPr="000F178F">
              <w:rPr>
                <w:rFonts w:eastAsia="Calibri" w:cs="Times New Roman"/>
              </w:rPr>
              <w:t>5 hours</w:t>
            </w:r>
          </w:p>
        </w:tc>
      </w:tr>
      <w:tr w:rsidR="000F178F" w:rsidRPr="000F178F" w14:paraId="2A8F3F4D" w14:textId="77777777" w:rsidTr="00FC3E9D">
        <w:tc>
          <w:tcPr>
            <w:tcW w:w="2694" w:type="dxa"/>
          </w:tcPr>
          <w:p w14:paraId="4100145A" w14:textId="77777777" w:rsidR="000F178F" w:rsidRPr="000F178F" w:rsidRDefault="000F178F" w:rsidP="000F178F">
            <w:pPr>
              <w:rPr>
                <w:rFonts w:eastAsia="Calibri" w:cs="Times New Roman"/>
              </w:rPr>
            </w:pPr>
            <w:r w:rsidRPr="000F178F">
              <w:rPr>
                <w:rFonts w:eastAsia="Calibri" w:cs="Times New Roman"/>
              </w:rPr>
              <w:t xml:space="preserve">Membership solicitation </w:t>
            </w:r>
          </w:p>
        </w:tc>
        <w:tc>
          <w:tcPr>
            <w:tcW w:w="2294" w:type="dxa"/>
          </w:tcPr>
          <w:p w14:paraId="3B19857B" w14:textId="77777777" w:rsidR="000F178F" w:rsidRPr="000F178F" w:rsidRDefault="000F178F" w:rsidP="000F178F">
            <w:pPr>
              <w:rPr>
                <w:rFonts w:eastAsia="Calibri" w:cs="Times New Roman"/>
              </w:rPr>
            </w:pPr>
            <w:r w:rsidRPr="000F178F">
              <w:rPr>
                <w:rFonts w:eastAsia="Calibri" w:cs="Times New Roman"/>
              </w:rPr>
              <w:t>Membership discount for people who sign others up for the program</w:t>
            </w:r>
          </w:p>
        </w:tc>
        <w:tc>
          <w:tcPr>
            <w:tcW w:w="2410" w:type="dxa"/>
          </w:tcPr>
          <w:p w14:paraId="5D228FC8" w14:textId="77777777" w:rsidR="000F178F" w:rsidRPr="000F178F" w:rsidRDefault="000F178F" w:rsidP="000F178F">
            <w:pPr>
              <w:rPr>
                <w:rFonts w:eastAsia="Calibri" w:cs="Times New Roman"/>
              </w:rPr>
            </w:pPr>
            <w:r w:rsidRPr="000F178F">
              <w:rPr>
                <w:rFonts w:eastAsia="Calibri" w:cs="Times New Roman"/>
              </w:rPr>
              <w:t>$5 discount for every 10 people signed up</w:t>
            </w:r>
          </w:p>
        </w:tc>
        <w:tc>
          <w:tcPr>
            <w:tcW w:w="2178" w:type="dxa"/>
          </w:tcPr>
          <w:p w14:paraId="11F2CC2B" w14:textId="77777777" w:rsidR="000F178F" w:rsidRPr="000F178F" w:rsidRDefault="000F178F" w:rsidP="000F178F">
            <w:pPr>
              <w:rPr>
                <w:rFonts w:eastAsia="Calibri" w:cs="Times New Roman"/>
              </w:rPr>
            </w:pPr>
            <w:r w:rsidRPr="000F178F">
              <w:rPr>
                <w:rFonts w:eastAsia="Calibri" w:cs="Times New Roman"/>
              </w:rPr>
              <w:t>Dependent on number of members</w:t>
            </w:r>
          </w:p>
        </w:tc>
      </w:tr>
      <w:tr w:rsidR="000F178F" w:rsidRPr="000F178F" w14:paraId="46314F65" w14:textId="77777777" w:rsidTr="00FC3E9D">
        <w:tc>
          <w:tcPr>
            <w:tcW w:w="2694" w:type="dxa"/>
          </w:tcPr>
          <w:p w14:paraId="547C30DB" w14:textId="77777777" w:rsidR="000F178F" w:rsidRPr="000F178F" w:rsidRDefault="000F178F" w:rsidP="000F178F">
            <w:pPr>
              <w:rPr>
                <w:rFonts w:eastAsia="Calibri" w:cs="Times New Roman"/>
              </w:rPr>
            </w:pPr>
            <w:r w:rsidRPr="000F178F">
              <w:rPr>
                <w:rFonts w:eastAsia="Calibri" w:cs="Times New Roman"/>
              </w:rPr>
              <w:t>Business eligibility determination</w:t>
            </w:r>
          </w:p>
        </w:tc>
        <w:tc>
          <w:tcPr>
            <w:tcW w:w="2294" w:type="dxa"/>
          </w:tcPr>
          <w:p w14:paraId="3B6B3121" w14:textId="77777777" w:rsidR="000F178F" w:rsidRPr="000F178F" w:rsidRDefault="000F178F" w:rsidP="000F178F">
            <w:pPr>
              <w:rPr>
                <w:rFonts w:eastAsia="Calibri" w:cs="Times New Roman"/>
              </w:rPr>
            </w:pPr>
            <w:r w:rsidRPr="000F178F">
              <w:rPr>
                <w:rFonts w:eastAsia="Calibri" w:cs="Times New Roman"/>
              </w:rPr>
              <w:t xml:space="preserve">Initial contact businesses, helping businesses to complete sustainability evaluation </w:t>
            </w:r>
          </w:p>
        </w:tc>
        <w:tc>
          <w:tcPr>
            <w:tcW w:w="2410" w:type="dxa"/>
          </w:tcPr>
          <w:p w14:paraId="1A48843A" w14:textId="77777777" w:rsidR="000F178F" w:rsidRPr="000F178F" w:rsidRDefault="000F178F" w:rsidP="000F178F">
            <w:pPr>
              <w:rPr>
                <w:rFonts w:eastAsia="Calibri" w:cs="Times New Roman"/>
              </w:rPr>
            </w:pPr>
            <w:r w:rsidRPr="000F178F">
              <w:rPr>
                <w:rFonts w:eastAsia="Calibri" w:cs="Times New Roman"/>
              </w:rPr>
              <w:t>$10/business</w:t>
            </w:r>
          </w:p>
        </w:tc>
        <w:tc>
          <w:tcPr>
            <w:tcW w:w="2178" w:type="dxa"/>
          </w:tcPr>
          <w:p w14:paraId="6B055240" w14:textId="77777777" w:rsidR="000F178F" w:rsidRPr="000F178F" w:rsidRDefault="000F178F" w:rsidP="000F178F">
            <w:pPr>
              <w:rPr>
                <w:rFonts w:eastAsia="Calibri" w:cs="Times New Roman"/>
              </w:rPr>
            </w:pPr>
            <w:r w:rsidRPr="000F178F">
              <w:rPr>
                <w:rFonts w:eastAsia="Calibri" w:cs="Times New Roman"/>
              </w:rPr>
              <w:t>20 businesses</w:t>
            </w:r>
          </w:p>
        </w:tc>
      </w:tr>
    </w:tbl>
    <w:p w14:paraId="6CBFAFFA" w14:textId="77777777" w:rsidR="000F178F" w:rsidRPr="000F178F" w:rsidRDefault="000F178F" w:rsidP="000F178F">
      <w:pPr>
        <w:spacing w:after="0" w:line="240" w:lineRule="auto"/>
        <w:rPr>
          <w:rFonts w:ascii="Times New Roman" w:eastAsia="Calibri" w:hAnsi="Times New Roman" w:cs="Times New Roman"/>
          <w:sz w:val="24"/>
        </w:rPr>
      </w:pPr>
    </w:p>
    <w:p w14:paraId="10CF054E" w14:textId="77777777" w:rsidR="000F178F" w:rsidRPr="000F178F" w:rsidRDefault="000F178F" w:rsidP="000F178F">
      <w:pPr>
        <w:spacing w:after="0" w:line="240" w:lineRule="auto"/>
        <w:rPr>
          <w:rFonts w:ascii="Times New Roman" w:eastAsia="Calibri" w:hAnsi="Times New Roman" w:cs="Times New Roman"/>
          <w:sz w:val="24"/>
        </w:rPr>
      </w:pPr>
    </w:p>
    <w:p w14:paraId="710B41FF"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br w:type="page"/>
      </w:r>
    </w:p>
    <w:p w14:paraId="57EFCA79"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lastRenderedPageBreak/>
        <w:t>Using the budget items detailed above, estimates for the cost of operations during each semester is shown in the below table. In order for income from membership fees to equal the expenditures from the very first semester, we will need to have 210 members join our program during the first semester and 101 members for each subsequent semester. However, this is not the most feasible or realistic plan of expansion for our program, and we instead use an adjusted estimate of membership growth shown in the last column of the table below to do a break-even analysis.</w:t>
      </w:r>
    </w:p>
    <w:p w14:paraId="253760F2" w14:textId="77777777" w:rsidR="000F178F" w:rsidRPr="000F178F" w:rsidRDefault="000F178F" w:rsidP="000F178F">
      <w:pPr>
        <w:spacing w:after="0" w:line="240" w:lineRule="auto"/>
        <w:rPr>
          <w:rFonts w:ascii="Times New Roman" w:eastAsia="Calibri" w:hAnsi="Times New Roman" w:cs="Times New Roman"/>
          <w:sz w:val="24"/>
        </w:rPr>
      </w:pPr>
    </w:p>
    <w:p w14:paraId="588EE759" w14:textId="77777777" w:rsidR="000F178F" w:rsidRPr="000F178F" w:rsidRDefault="000F178F" w:rsidP="000F178F">
      <w:pPr>
        <w:spacing w:after="0" w:line="240" w:lineRule="auto"/>
        <w:rPr>
          <w:rFonts w:ascii="Times New Roman" w:eastAsia="Calibri" w:hAnsi="Times New Roman" w:cs="Times New Roman"/>
          <w:sz w:val="24"/>
        </w:rPr>
      </w:pPr>
      <w:r w:rsidRPr="000F178F">
        <w:rPr>
          <w:rFonts w:ascii="Times New Roman" w:eastAsia="Calibri" w:hAnsi="Times New Roman" w:cs="Times New Roman"/>
          <w:sz w:val="24"/>
        </w:rPr>
        <w:t>Membership numbers for the first 5 years, membership fee: $10</w:t>
      </w:r>
    </w:p>
    <w:tbl>
      <w:tblPr>
        <w:tblStyle w:val="TableGrid"/>
        <w:tblW w:w="0" w:type="auto"/>
        <w:tblLook w:val="04A0" w:firstRow="1" w:lastRow="0" w:firstColumn="1" w:lastColumn="0" w:noHBand="0" w:noVBand="1"/>
      </w:tblPr>
      <w:tblGrid>
        <w:gridCol w:w="1458"/>
        <w:gridCol w:w="3330"/>
        <w:gridCol w:w="2394"/>
        <w:gridCol w:w="2394"/>
      </w:tblGrid>
      <w:tr w:rsidR="000F178F" w:rsidRPr="000F178F" w14:paraId="46D477A8" w14:textId="77777777" w:rsidTr="00FC3E9D">
        <w:tc>
          <w:tcPr>
            <w:tcW w:w="1458" w:type="dxa"/>
          </w:tcPr>
          <w:p w14:paraId="7D4E2D73" w14:textId="77777777" w:rsidR="000F178F" w:rsidRPr="000F178F" w:rsidRDefault="000F178F" w:rsidP="000F178F">
            <w:pPr>
              <w:rPr>
                <w:rFonts w:eastAsia="Calibri" w:cs="Times New Roman"/>
              </w:rPr>
            </w:pPr>
            <w:r w:rsidRPr="000F178F">
              <w:rPr>
                <w:rFonts w:eastAsia="Calibri" w:cs="Times New Roman"/>
              </w:rPr>
              <w:t>Semester</w:t>
            </w:r>
          </w:p>
        </w:tc>
        <w:tc>
          <w:tcPr>
            <w:tcW w:w="3330" w:type="dxa"/>
          </w:tcPr>
          <w:p w14:paraId="3B32991A" w14:textId="77777777" w:rsidR="000F178F" w:rsidRPr="000F178F" w:rsidRDefault="000F178F" w:rsidP="000F178F">
            <w:pPr>
              <w:rPr>
                <w:rFonts w:eastAsia="Calibri" w:cs="Times New Roman"/>
              </w:rPr>
            </w:pPr>
            <w:r w:rsidRPr="000F178F">
              <w:rPr>
                <w:rFonts w:eastAsia="Calibri" w:cs="Times New Roman"/>
              </w:rPr>
              <w:t>Estimated cost of operation ($)</w:t>
            </w:r>
          </w:p>
        </w:tc>
        <w:tc>
          <w:tcPr>
            <w:tcW w:w="2394" w:type="dxa"/>
          </w:tcPr>
          <w:p w14:paraId="1F284BBF" w14:textId="77777777" w:rsidR="000F178F" w:rsidRPr="000F178F" w:rsidRDefault="000F178F" w:rsidP="000F178F">
            <w:pPr>
              <w:rPr>
                <w:rFonts w:eastAsia="Calibri" w:cs="Times New Roman"/>
              </w:rPr>
            </w:pPr>
            <w:r w:rsidRPr="000F178F">
              <w:rPr>
                <w:rFonts w:eastAsia="Calibri" w:cs="Times New Roman"/>
              </w:rPr>
              <w:t>Number of members needed to break even</w:t>
            </w:r>
          </w:p>
        </w:tc>
        <w:tc>
          <w:tcPr>
            <w:tcW w:w="2394" w:type="dxa"/>
          </w:tcPr>
          <w:p w14:paraId="67EE94EF" w14:textId="77777777" w:rsidR="000F178F" w:rsidRPr="000F178F" w:rsidRDefault="000F178F" w:rsidP="000F178F">
            <w:pPr>
              <w:rPr>
                <w:rFonts w:eastAsia="Calibri" w:cs="Times New Roman"/>
              </w:rPr>
            </w:pPr>
            <w:r w:rsidRPr="000F178F">
              <w:rPr>
                <w:rFonts w:eastAsia="Calibri" w:cs="Times New Roman"/>
              </w:rPr>
              <w:t>Anticipated number of members</w:t>
            </w:r>
          </w:p>
        </w:tc>
      </w:tr>
      <w:tr w:rsidR="000F178F" w:rsidRPr="000F178F" w14:paraId="42C69D29" w14:textId="77777777" w:rsidTr="00FC3E9D">
        <w:tc>
          <w:tcPr>
            <w:tcW w:w="1458" w:type="dxa"/>
          </w:tcPr>
          <w:p w14:paraId="5FFF31E9" w14:textId="77777777" w:rsidR="000F178F" w:rsidRPr="000F178F" w:rsidRDefault="000F178F" w:rsidP="000F178F">
            <w:pPr>
              <w:rPr>
                <w:rFonts w:eastAsia="Calibri" w:cs="Times New Roman"/>
                <w:szCs w:val="24"/>
              </w:rPr>
            </w:pPr>
            <w:r w:rsidRPr="000F178F">
              <w:rPr>
                <w:rFonts w:eastAsia="Calibri" w:cs="Times New Roman"/>
                <w:szCs w:val="24"/>
              </w:rPr>
              <w:t>1</w:t>
            </w:r>
          </w:p>
        </w:tc>
        <w:tc>
          <w:tcPr>
            <w:tcW w:w="3330" w:type="dxa"/>
            <w:vAlign w:val="bottom"/>
          </w:tcPr>
          <w:p w14:paraId="5C2A953B"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2097.1</w:t>
            </w:r>
          </w:p>
        </w:tc>
        <w:tc>
          <w:tcPr>
            <w:tcW w:w="2394" w:type="dxa"/>
            <w:vAlign w:val="bottom"/>
          </w:tcPr>
          <w:p w14:paraId="68ABCD40"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210</w:t>
            </w:r>
          </w:p>
        </w:tc>
        <w:tc>
          <w:tcPr>
            <w:tcW w:w="2394" w:type="dxa"/>
            <w:vAlign w:val="bottom"/>
          </w:tcPr>
          <w:p w14:paraId="21EE01C5"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60</w:t>
            </w:r>
          </w:p>
        </w:tc>
      </w:tr>
      <w:tr w:rsidR="000F178F" w:rsidRPr="000F178F" w14:paraId="29D4A52C" w14:textId="77777777" w:rsidTr="00FC3E9D">
        <w:tc>
          <w:tcPr>
            <w:tcW w:w="1458" w:type="dxa"/>
          </w:tcPr>
          <w:p w14:paraId="58880961" w14:textId="77777777" w:rsidR="000F178F" w:rsidRPr="000F178F" w:rsidRDefault="000F178F" w:rsidP="000F178F">
            <w:pPr>
              <w:rPr>
                <w:rFonts w:eastAsia="Calibri" w:cs="Times New Roman"/>
                <w:szCs w:val="24"/>
              </w:rPr>
            </w:pPr>
            <w:r w:rsidRPr="000F178F">
              <w:rPr>
                <w:rFonts w:eastAsia="Calibri" w:cs="Times New Roman"/>
                <w:szCs w:val="24"/>
              </w:rPr>
              <w:t>2</w:t>
            </w:r>
          </w:p>
        </w:tc>
        <w:tc>
          <w:tcPr>
            <w:tcW w:w="3330" w:type="dxa"/>
            <w:vAlign w:val="bottom"/>
          </w:tcPr>
          <w:p w14:paraId="75DCC61F"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31A98514"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4F6326CF"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80</w:t>
            </w:r>
          </w:p>
        </w:tc>
      </w:tr>
      <w:tr w:rsidR="000F178F" w:rsidRPr="000F178F" w14:paraId="3B2E0E16" w14:textId="77777777" w:rsidTr="00FC3E9D">
        <w:tc>
          <w:tcPr>
            <w:tcW w:w="1458" w:type="dxa"/>
          </w:tcPr>
          <w:p w14:paraId="5DD157E2" w14:textId="77777777" w:rsidR="000F178F" w:rsidRPr="000F178F" w:rsidRDefault="000F178F" w:rsidP="000F178F">
            <w:pPr>
              <w:rPr>
                <w:rFonts w:eastAsia="Calibri" w:cs="Times New Roman"/>
                <w:szCs w:val="24"/>
              </w:rPr>
            </w:pPr>
            <w:r w:rsidRPr="000F178F">
              <w:rPr>
                <w:rFonts w:eastAsia="Calibri" w:cs="Times New Roman"/>
                <w:szCs w:val="24"/>
              </w:rPr>
              <w:t>3</w:t>
            </w:r>
          </w:p>
        </w:tc>
        <w:tc>
          <w:tcPr>
            <w:tcW w:w="3330" w:type="dxa"/>
            <w:vAlign w:val="bottom"/>
          </w:tcPr>
          <w:p w14:paraId="43255D35"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0B758782"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36DC441E"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100</w:t>
            </w:r>
          </w:p>
        </w:tc>
      </w:tr>
      <w:tr w:rsidR="000F178F" w:rsidRPr="000F178F" w14:paraId="2345AA30" w14:textId="77777777" w:rsidTr="00FC3E9D">
        <w:tc>
          <w:tcPr>
            <w:tcW w:w="1458" w:type="dxa"/>
          </w:tcPr>
          <w:p w14:paraId="70DF3E00" w14:textId="77777777" w:rsidR="000F178F" w:rsidRPr="000F178F" w:rsidRDefault="000F178F" w:rsidP="000F178F">
            <w:pPr>
              <w:rPr>
                <w:rFonts w:eastAsia="Calibri" w:cs="Times New Roman"/>
                <w:szCs w:val="24"/>
              </w:rPr>
            </w:pPr>
            <w:r w:rsidRPr="000F178F">
              <w:rPr>
                <w:rFonts w:eastAsia="Calibri" w:cs="Times New Roman"/>
                <w:szCs w:val="24"/>
              </w:rPr>
              <w:t>4</w:t>
            </w:r>
          </w:p>
        </w:tc>
        <w:tc>
          <w:tcPr>
            <w:tcW w:w="3330" w:type="dxa"/>
            <w:vAlign w:val="bottom"/>
          </w:tcPr>
          <w:p w14:paraId="3F5A884D"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0F2BC705"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1D7EC483"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120</w:t>
            </w:r>
          </w:p>
        </w:tc>
      </w:tr>
      <w:tr w:rsidR="000F178F" w:rsidRPr="000F178F" w14:paraId="1081DA65" w14:textId="77777777" w:rsidTr="00FC3E9D">
        <w:tc>
          <w:tcPr>
            <w:tcW w:w="1458" w:type="dxa"/>
          </w:tcPr>
          <w:p w14:paraId="429EA9B0" w14:textId="77777777" w:rsidR="000F178F" w:rsidRPr="000F178F" w:rsidRDefault="000F178F" w:rsidP="000F178F">
            <w:pPr>
              <w:rPr>
                <w:rFonts w:eastAsia="Calibri" w:cs="Times New Roman"/>
                <w:szCs w:val="24"/>
              </w:rPr>
            </w:pPr>
            <w:r w:rsidRPr="000F178F">
              <w:rPr>
                <w:rFonts w:eastAsia="Calibri" w:cs="Times New Roman"/>
                <w:szCs w:val="24"/>
              </w:rPr>
              <w:t>5</w:t>
            </w:r>
          </w:p>
        </w:tc>
        <w:tc>
          <w:tcPr>
            <w:tcW w:w="3330" w:type="dxa"/>
            <w:vAlign w:val="bottom"/>
          </w:tcPr>
          <w:p w14:paraId="5BE08BE5"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5063AA8E"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1A92E5AD"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140</w:t>
            </w:r>
          </w:p>
        </w:tc>
      </w:tr>
      <w:tr w:rsidR="000F178F" w:rsidRPr="000F178F" w14:paraId="0D035287" w14:textId="77777777" w:rsidTr="00FC3E9D">
        <w:tc>
          <w:tcPr>
            <w:tcW w:w="1458" w:type="dxa"/>
          </w:tcPr>
          <w:p w14:paraId="60A3FF2D" w14:textId="77777777" w:rsidR="000F178F" w:rsidRPr="000F178F" w:rsidRDefault="000F178F" w:rsidP="000F178F">
            <w:pPr>
              <w:rPr>
                <w:rFonts w:eastAsia="Calibri" w:cs="Times New Roman"/>
                <w:szCs w:val="24"/>
              </w:rPr>
            </w:pPr>
            <w:r w:rsidRPr="000F178F">
              <w:rPr>
                <w:rFonts w:eastAsia="Calibri" w:cs="Times New Roman"/>
                <w:szCs w:val="24"/>
              </w:rPr>
              <w:t>6</w:t>
            </w:r>
          </w:p>
        </w:tc>
        <w:tc>
          <w:tcPr>
            <w:tcW w:w="3330" w:type="dxa"/>
            <w:vAlign w:val="bottom"/>
          </w:tcPr>
          <w:p w14:paraId="0E813AD1"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0EBA12C2"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136E641C"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160</w:t>
            </w:r>
          </w:p>
        </w:tc>
      </w:tr>
      <w:tr w:rsidR="000F178F" w:rsidRPr="000F178F" w14:paraId="012100A0" w14:textId="77777777" w:rsidTr="00FC3E9D">
        <w:tc>
          <w:tcPr>
            <w:tcW w:w="1458" w:type="dxa"/>
          </w:tcPr>
          <w:p w14:paraId="5381BC0A" w14:textId="77777777" w:rsidR="000F178F" w:rsidRPr="000F178F" w:rsidRDefault="000F178F" w:rsidP="000F178F">
            <w:pPr>
              <w:rPr>
                <w:rFonts w:eastAsia="Calibri" w:cs="Times New Roman"/>
                <w:szCs w:val="24"/>
              </w:rPr>
            </w:pPr>
            <w:r w:rsidRPr="000F178F">
              <w:rPr>
                <w:rFonts w:eastAsia="Calibri" w:cs="Times New Roman"/>
                <w:szCs w:val="24"/>
              </w:rPr>
              <w:t>7</w:t>
            </w:r>
          </w:p>
        </w:tc>
        <w:tc>
          <w:tcPr>
            <w:tcW w:w="3330" w:type="dxa"/>
            <w:vAlign w:val="bottom"/>
          </w:tcPr>
          <w:p w14:paraId="3317B1E9"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2F110F2A"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3C7F77BA"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180</w:t>
            </w:r>
          </w:p>
        </w:tc>
      </w:tr>
      <w:tr w:rsidR="000F178F" w:rsidRPr="000F178F" w14:paraId="65EB393B" w14:textId="77777777" w:rsidTr="00FC3E9D">
        <w:tc>
          <w:tcPr>
            <w:tcW w:w="1458" w:type="dxa"/>
          </w:tcPr>
          <w:p w14:paraId="6A21BCBC" w14:textId="77777777" w:rsidR="000F178F" w:rsidRPr="000F178F" w:rsidRDefault="000F178F" w:rsidP="000F178F">
            <w:pPr>
              <w:rPr>
                <w:rFonts w:eastAsia="Calibri" w:cs="Times New Roman"/>
                <w:szCs w:val="24"/>
              </w:rPr>
            </w:pPr>
            <w:r w:rsidRPr="000F178F">
              <w:rPr>
                <w:rFonts w:eastAsia="Calibri" w:cs="Times New Roman"/>
                <w:szCs w:val="24"/>
              </w:rPr>
              <w:t>8</w:t>
            </w:r>
          </w:p>
        </w:tc>
        <w:tc>
          <w:tcPr>
            <w:tcW w:w="3330" w:type="dxa"/>
            <w:vAlign w:val="bottom"/>
          </w:tcPr>
          <w:p w14:paraId="2B52647F"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12E6262B"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225304C8"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200</w:t>
            </w:r>
          </w:p>
        </w:tc>
      </w:tr>
      <w:tr w:rsidR="000F178F" w:rsidRPr="000F178F" w14:paraId="1A8F3A24" w14:textId="77777777" w:rsidTr="00FC3E9D">
        <w:tc>
          <w:tcPr>
            <w:tcW w:w="1458" w:type="dxa"/>
          </w:tcPr>
          <w:p w14:paraId="0BFF7EB4" w14:textId="77777777" w:rsidR="000F178F" w:rsidRPr="000F178F" w:rsidRDefault="000F178F" w:rsidP="000F178F">
            <w:pPr>
              <w:rPr>
                <w:rFonts w:eastAsia="Calibri" w:cs="Times New Roman"/>
                <w:szCs w:val="24"/>
              </w:rPr>
            </w:pPr>
            <w:r w:rsidRPr="000F178F">
              <w:rPr>
                <w:rFonts w:eastAsia="Calibri" w:cs="Times New Roman"/>
                <w:szCs w:val="24"/>
              </w:rPr>
              <w:t>9</w:t>
            </w:r>
          </w:p>
        </w:tc>
        <w:tc>
          <w:tcPr>
            <w:tcW w:w="3330" w:type="dxa"/>
            <w:vAlign w:val="bottom"/>
          </w:tcPr>
          <w:p w14:paraId="63AC72F0"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69C26030"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60F10D11"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220</w:t>
            </w:r>
          </w:p>
        </w:tc>
      </w:tr>
      <w:tr w:rsidR="000F178F" w:rsidRPr="000F178F" w14:paraId="07F54358" w14:textId="77777777" w:rsidTr="00FC3E9D">
        <w:tc>
          <w:tcPr>
            <w:tcW w:w="1458" w:type="dxa"/>
          </w:tcPr>
          <w:p w14:paraId="03B63F50" w14:textId="77777777" w:rsidR="000F178F" w:rsidRPr="000F178F" w:rsidRDefault="000F178F" w:rsidP="000F178F">
            <w:pPr>
              <w:rPr>
                <w:rFonts w:eastAsia="Calibri" w:cs="Times New Roman"/>
                <w:szCs w:val="24"/>
              </w:rPr>
            </w:pPr>
            <w:r w:rsidRPr="000F178F">
              <w:rPr>
                <w:rFonts w:eastAsia="Calibri" w:cs="Times New Roman"/>
                <w:szCs w:val="24"/>
              </w:rPr>
              <w:t>10</w:t>
            </w:r>
          </w:p>
        </w:tc>
        <w:tc>
          <w:tcPr>
            <w:tcW w:w="3330" w:type="dxa"/>
            <w:vAlign w:val="bottom"/>
          </w:tcPr>
          <w:p w14:paraId="01A79770"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1011.78</w:t>
            </w:r>
          </w:p>
        </w:tc>
        <w:tc>
          <w:tcPr>
            <w:tcW w:w="2394" w:type="dxa"/>
            <w:vAlign w:val="bottom"/>
          </w:tcPr>
          <w:p w14:paraId="15696015"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101</w:t>
            </w:r>
          </w:p>
        </w:tc>
        <w:tc>
          <w:tcPr>
            <w:tcW w:w="2394" w:type="dxa"/>
            <w:vAlign w:val="bottom"/>
          </w:tcPr>
          <w:p w14:paraId="0697C88B" w14:textId="77777777" w:rsidR="000F178F" w:rsidRPr="000F178F" w:rsidRDefault="000F178F" w:rsidP="000F178F">
            <w:pPr>
              <w:rPr>
                <w:rFonts w:eastAsia="Calibri" w:cs="Times New Roman"/>
                <w:color w:val="000000"/>
                <w:szCs w:val="24"/>
              </w:rPr>
            </w:pPr>
            <w:r w:rsidRPr="000F178F">
              <w:rPr>
                <w:rFonts w:eastAsia="Calibri" w:cs="Times New Roman"/>
                <w:color w:val="000000"/>
                <w:szCs w:val="24"/>
              </w:rPr>
              <w:t>240</w:t>
            </w:r>
          </w:p>
        </w:tc>
      </w:tr>
    </w:tbl>
    <w:p w14:paraId="672543B2" w14:textId="77777777" w:rsidR="000F178F" w:rsidRPr="000F178F" w:rsidRDefault="000F178F" w:rsidP="000F178F">
      <w:pPr>
        <w:spacing w:after="0" w:line="240" w:lineRule="auto"/>
        <w:rPr>
          <w:rFonts w:ascii="Times New Roman" w:eastAsia="Calibri" w:hAnsi="Times New Roman" w:cs="Times New Roman"/>
          <w:sz w:val="24"/>
          <w:szCs w:val="24"/>
        </w:rPr>
      </w:pPr>
    </w:p>
    <w:p w14:paraId="1BA2F91E"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sz w:val="24"/>
          <w:szCs w:val="24"/>
        </w:rPr>
        <w:t>A break-even analysis was performed with the estimated numbers for membership growth, with two varying factors. First, we considered semester-long membership fees of $10, $15, and $20. Further, we do not yet have a fully formed plan for how to implement our program, with regards to personnel and monetary compensation for hours worked. We have thus considered running the business with a strictly volunteer base as the source of manpower, as well as with monetary compensation being given to the students working in our business. The results of the analysis are shown in the table below.</w:t>
      </w:r>
    </w:p>
    <w:p w14:paraId="563BAFEA" w14:textId="77777777" w:rsidR="000F178F" w:rsidRPr="000F178F" w:rsidRDefault="000F178F" w:rsidP="000F178F">
      <w:pPr>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F178F" w:rsidRPr="000F178F" w14:paraId="0C363798" w14:textId="77777777" w:rsidTr="00FC3E9D">
        <w:tc>
          <w:tcPr>
            <w:tcW w:w="3192" w:type="dxa"/>
            <w:vMerge w:val="restart"/>
          </w:tcPr>
          <w:p w14:paraId="4AD890CE" w14:textId="77777777" w:rsidR="000F178F" w:rsidRPr="000F178F" w:rsidRDefault="000F178F" w:rsidP="000F178F">
            <w:pPr>
              <w:rPr>
                <w:rFonts w:eastAsia="Calibri" w:cs="Times New Roman"/>
                <w:szCs w:val="24"/>
              </w:rPr>
            </w:pPr>
            <w:r w:rsidRPr="000F178F">
              <w:rPr>
                <w:rFonts w:eastAsia="Calibri" w:cs="Times New Roman"/>
                <w:szCs w:val="24"/>
              </w:rPr>
              <w:t>Membership fee ($)</w:t>
            </w:r>
          </w:p>
        </w:tc>
        <w:tc>
          <w:tcPr>
            <w:tcW w:w="6384" w:type="dxa"/>
            <w:gridSpan w:val="2"/>
          </w:tcPr>
          <w:p w14:paraId="7137FEC8" w14:textId="77777777" w:rsidR="000F178F" w:rsidRPr="000F178F" w:rsidRDefault="000F178F" w:rsidP="000F178F">
            <w:pPr>
              <w:rPr>
                <w:rFonts w:eastAsia="Calibri" w:cs="Times New Roman"/>
                <w:szCs w:val="24"/>
              </w:rPr>
            </w:pPr>
            <w:r w:rsidRPr="000F178F">
              <w:rPr>
                <w:rFonts w:eastAsia="Calibri" w:cs="Times New Roman"/>
                <w:szCs w:val="24"/>
              </w:rPr>
              <w:t>Number of semesters to break even</w:t>
            </w:r>
          </w:p>
        </w:tc>
      </w:tr>
      <w:tr w:rsidR="000F178F" w:rsidRPr="000F178F" w14:paraId="52768984" w14:textId="77777777" w:rsidTr="00FC3E9D">
        <w:tc>
          <w:tcPr>
            <w:tcW w:w="3192" w:type="dxa"/>
            <w:vMerge/>
          </w:tcPr>
          <w:p w14:paraId="16FF7C24" w14:textId="77777777" w:rsidR="000F178F" w:rsidRPr="000F178F" w:rsidRDefault="000F178F" w:rsidP="000F178F">
            <w:pPr>
              <w:rPr>
                <w:rFonts w:eastAsia="Calibri" w:cs="Times New Roman"/>
                <w:szCs w:val="24"/>
              </w:rPr>
            </w:pPr>
          </w:p>
        </w:tc>
        <w:tc>
          <w:tcPr>
            <w:tcW w:w="3192" w:type="dxa"/>
          </w:tcPr>
          <w:p w14:paraId="624A3436" w14:textId="77777777" w:rsidR="000F178F" w:rsidRPr="000F178F" w:rsidRDefault="000F178F" w:rsidP="000F178F">
            <w:pPr>
              <w:rPr>
                <w:rFonts w:eastAsia="Calibri" w:cs="Times New Roman"/>
                <w:szCs w:val="24"/>
              </w:rPr>
            </w:pPr>
            <w:r w:rsidRPr="000F178F">
              <w:rPr>
                <w:rFonts w:eastAsia="Calibri" w:cs="Times New Roman"/>
                <w:szCs w:val="24"/>
              </w:rPr>
              <w:t>Including compensation for hours worked</w:t>
            </w:r>
          </w:p>
        </w:tc>
        <w:tc>
          <w:tcPr>
            <w:tcW w:w="3192" w:type="dxa"/>
          </w:tcPr>
          <w:p w14:paraId="53C1F23A" w14:textId="77777777" w:rsidR="000F178F" w:rsidRPr="000F178F" w:rsidRDefault="000F178F" w:rsidP="000F178F">
            <w:pPr>
              <w:rPr>
                <w:rFonts w:eastAsia="Calibri" w:cs="Times New Roman"/>
                <w:szCs w:val="24"/>
              </w:rPr>
            </w:pPr>
            <w:r w:rsidRPr="000F178F">
              <w:rPr>
                <w:rFonts w:eastAsia="Calibri" w:cs="Times New Roman"/>
                <w:szCs w:val="24"/>
              </w:rPr>
              <w:t>Excluding compensation for hours worked</w:t>
            </w:r>
          </w:p>
        </w:tc>
      </w:tr>
      <w:tr w:rsidR="000F178F" w:rsidRPr="000F178F" w14:paraId="247ADA65" w14:textId="77777777" w:rsidTr="00FC3E9D">
        <w:tc>
          <w:tcPr>
            <w:tcW w:w="3192" w:type="dxa"/>
          </w:tcPr>
          <w:p w14:paraId="28865CC1" w14:textId="77777777" w:rsidR="000F178F" w:rsidRPr="000F178F" w:rsidRDefault="000F178F" w:rsidP="000F178F">
            <w:pPr>
              <w:rPr>
                <w:rFonts w:eastAsia="Calibri" w:cs="Times New Roman"/>
                <w:szCs w:val="24"/>
              </w:rPr>
            </w:pPr>
            <w:r w:rsidRPr="000F178F">
              <w:rPr>
                <w:rFonts w:eastAsia="Calibri" w:cs="Times New Roman"/>
                <w:szCs w:val="24"/>
              </w:rPr>
              <w:t>10</w:t>
            </w:r>
          </w:p>
        </w:tc>
        <w:tc>
          <w:tcPr>
            <w:tcW w:w="3192" w:type="dxa"/>
          </w:tcPr>
          <w:p w14:paraId="45A11CBF" w14:textId="77777777" w:rsidR="000F178F" w:rsidRPr="000F178F" w:rsidRDefault="000F178F" w:rsidP="000F178F">
            <w:pPr>
              <w:rPr>
                <w:rFonts w:eastAsia="Calibri" w:cs="Times New Roman"/>
                <w:szCs w:val="24"/>
              </w:rPr>
            </w:pPr>
            <w:r w:rsidRPr="000F178F">
              <w:rPr>
                <w:rFonts w:eastAsia="Calibri" w:cs="Times New Roman"/>
                <w:szCs w:val="24"/>
              </w:rPr>
              <w:t>7</w:t>
            </w:r>
          </w:p>
        </w:tc>
        <w:tc>
          <w:tcPr>
            <w:tcW w:w="3192" w:type="dxa"/>
          </w:tcPr>
          <w:p w14:paraId="50D8B3E9" w14:textId="77777777" w:rsidR="000F178F" w:rsidRPr="000F178F" w:rsidRDefault="000F178F" w:rsidP="000F178F">
            <w:pPr>
              <w:rPr>
                <w:rFonts w:eastAsia="Calibri" w:cs="Times New Roman"/>
                <w:szCs w:val="24"/>
              </w:rPr>
            </w:pPr>
            <w:r w:rsidRPr="000F178F">
              <w:rPr>
                <w:rFonts w:eastAsia="Calibri" w:cs="Times New Roman"/>
                <w:szCs w:val="24"/>
              </w:rPr>
              <w:t>5</w:t>
            </w:r>
          </w:p>
        </w:tc>
      </w:tr>
      <w:tr w:rsidR="000F178F" w:rsidRPr="000F178F" w14:paraId="44FABD5D" w14:textId="77777777" w:rsidTr="00FC3E9D">
        <w:tc>
          <w:tcPr>
            <w:tcW w:w="3192" w:type="dxa"/>
          </w:tcPr>
          <w:p w14:paraId="18192BFC" w14:textId="77777777" w:rsidR="000F178F" w:rsidRPr="000F178F" w:rsidRDefault="000F178F" w:rsidP="000F178F">
            <w:pPr>
              <w:rPr>
                <w:rFonts w:eastAsia="Calibri" w:cs="Times New Roman"/>
                <w:szCs w:val="24"/>
              </w:rPr>
            </w:pPr>
            <w:r w:rsidRPr="000F178F">
              <w:rPr>
                <w:rFonts w:eastAsia="Calibri" w:cs="Times New Roman"/>
                <w:szCs w:val="24"/>
              </w:rPr>
              <w:t>15</w:t>
            </w:r>
          </w:p>
        </w:tc>
        <w:tc>
          <w:tcPr>
            <w:tcW w:w="3192" w:type="dxa"/>
          </w:tcPr>
          <w:p w14:paraId="18B92D7A" w14:textId="77777777" w:rsidR="000F178F" w:rsidRPr="000F178F" w:rsidRDefault="000F178F" w:rsidP="000F178F">
            <w:pPr>
              <w:rPr>
                <w:rFonts w:eastAsia="Calibri" w:cs="Times New Roman"/>
                <w:szCs w:val="24"/>
              </w:rPr>
            </w:pPr>
            <w:r w:rsidRPr="000F178F">
              <w:rPr>
                <w:rFonts w:eastAsia="Calibri" w:cs="Times New Roman"/>
                <w:szCs w:val="24"/>
              </w:rPr>
              <w:t>4</w:t>
            </w:r>
          </w:p>
        </w:tc>
        <w:tc>
          <w:tcPr>
            <w:tcW w:w="3192" w:type="dxa"/>
          </w:tcPr>
          <w:p w14:paraId="13126D60" w14:textId="77777777" w:rsidR="000F178F" w:rsidRPr="000F178F" w:rsidRDefault="000F178F" w:rsidP="000F178F">
            <w:pPr>
              <w:rPr>
                <w:rFonts w:eastAsia="Calibri" w:cs="Times New Roman"/>
                <w:szCs w:val="24"/>
              </w:rPr>
            </w:pPr>
            <w:r w:rsidRPr="000F178F">
              <w:rPr>
                <w:rFonts w:eastAsia="Calibri" w:cs="Times New Roman"/>
                <w:szCs w:val="24"/>
              </w:rPr>
              <w:t>2</w:t>
            </w:r>
          </w:p>
        </w:tc>
      </w:tr>
      <w:tr w:rsidR="000F178F" w:rsidRPr="000F178F" w14:paraId="2D47FF2E" w14:textId="77777777" w:rsidTr="00FC3E9D">
        <w:tc>
          <w:tcPr>
            <w:tcW w:w="3192" w:type="dxa"/>
          </w:tcPr>
          <w:p w14:paraId="623F692E" w14:textId="77777777" w:rsidR="000F178F" w:rsidRPr="000F178F" w:rsidRDefault="000F178F" w:rsidP="000F178F">
            <w:pPr>
              <w:rPr>
                <w:rFonts w:eastAsia="Calibri" w:cs="Times New Roman"/>
                <w:szCs w:val="24"/>
              </w:rPr>
            </w:pPr>
            <w:r w:rsidRPr="000F178F">
              <w:rPr>
                <w:rFonts w:eastAsia="Calibri" w:cs="Times New Roman"/>
                <w:szCs w:val="24"/>
              </w:rPr>
              <w:t>20</w:t>
            </w:r>
          </w:p>
        </w:tc>
        <w:tc>
          <w:tcPr>
            <w:tcW w:w="3192" w:type="dxa"/>
          </w:tcPr>
          <w:p w14:paraId="35B30618" w14:textId="77777777" w:rsidR="000F178F" w:rsidRPr="000F178F" w:rsidRDefault="000F178F" w:rsidP="000F178F">
            <w:pPr>
              <w:rPr>
                <w:rFonts w:eastAsia="Calibri" w:cs="Times New Roman"/>
                <w:szCs w:val="24"/>
              </w:rPr>
            </w:pPr>
            <w:r w:rsidRPr="000F178F">
              <w:rPr>
                <w:rFonts w:eastAsia="Calibri" w:cs="Times New Roman"/>
                <w:szCs w:val="24"/>
              </w:rPr>
              <w:t>2</w:t>
            </w:r>
          </w:p>
        </w:tc>
        <w:tc>
          <w:tcPr>
            <w:tcW w:w="3192" w:type="dxa"/>
          </w:tcPr>
          <w:p w14:paraId="2FFD8E47" w14:textId="77777777" w:rsidR="000F178F" w:rsidRPr="000F178F" w:rsidRDefault="000F178F" w:rsidP="000F178F">
            <w:pPr>
              <w:rPr>
                <w:rFonts w:eastAsia="Calibri" w:cs="Times New Roman"/>
                <w:szCs w:val="24"/>
              </w:rPr>
            </w:pPr>
            <w:r w:rsidRPr="000F178F">
              <w:rPr>
                <w:rFonts w:eastAsia="Calibri" w:cs="Times New Roman"/>
                <w:szCs w:val="24"/>
              </w:rPr>
              <w:t>0</w:t>
            </w:r>
          </w:p>
        </w:tc>
      </w:tr>
    </w:tbl>
    <w:p w14:paraId="3E1542D4" w14:textId="77777777" w:rsidR="000F178F" w:rsidRPr="000F178F" w:rsidRDefault="000F178F" w:rsidP="000F178F">
      <w:pPr>
        <w:spacing w:after="0" w:line="240" w:lineRule="auto"/>
        <w:rPr>
          <w:rFonts w:ascii="Times New Roman" w:eastAsia="Calibri" w:hAnsi="Times New Roman" w:cs="Times New Roman"/>
          <w:sz w:val="24"/>
          <w:szCs w:val="24"/>
        </w:rPr>
      </w:pPr>
    </w:p>
    <w:p w14:paraId="50B1A4EB"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sz w:val="24"/>
          <w:szCs w:val="24"/>
        </w:rPr>
        <w:t xml:space="preserve">Based on this analysis, we have decided that </w:t>
      </w:r>
      <w:r w:rsidRPr="000F178F">
        <w:rPr>
          <w:rFonts w:ascii="Times New Roman" w:eastAsia="Calibri" w:hAnsi="Times New Roman" w:cs="Times New Roman"/>
          <w:b/>
          <w:sz w:val="24"/>
          <w:szCs w:val="24"/>
        </w:rPr>
        <w:t>$10 per semester</w:t>
      </w:r>
      <w:r w:rsidRPr="000F178F">
        <w:rPr>
          <w:rFonts w:ascii="Times New Roman" w:eastAsia="Calibri" w:hAnsi="Times New Roman" w:cs="Times New Roman"/>
          <w:sz w:val="24"/>
          <w:szCs w:val="24"/>
        </w:rPr>
        <w:t xml:space="preserve"> will be an appropriate membership fee. A higher fee might result in reduced participation in the program, and the time required to break-even with a $10 per semester fee is still relatively short. Analysis results are also shown in the two graphs below.</w:t>
      </w:r>
    </w:p>
    <w:p w14:paraId="4A10A669"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noProof/>
          <w:sz w:val="24"/>
          <w:szCs w:val="24"/>
        </w:rPr>
        <w:lastRenderedPageBreak/>
        <w:drawing>
          <wp:inline distT="0" distB="0" distL="0" distR="0" wp14:anchorId="4360DAB6" wp14:editId="75B34D28">
            <wp:extent cx="5517515" cy="342646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7515" cy="3426460"/>
                    </a:xfrm>
                    <a:prstGeom prst="rect">
                      <a:avLst/>
                    </a:prstGeom>
                    <a:noFill/>
                  </pic:spPr>
                </pic:pic>
              </a:graphicData>
            </a:graphic>
          </wp:inline>
        </w:drawing>
      </w:r>
    </w:p>
    <w:p w14:paraId="7BCCD837" w14:textId="77777777" w:rsidR="000F178F" w:rsidRPr="000F178F" w:rsidRDefault="000F178F" w:rsidP="000F178F">
      <w:pPr>
        <w:spacing w:after="0" w:line="240" w:lineRule="auto"/>
        <w:rPr>
          <w:rFonts w:ascii="Times New Roman" w:eastAsia="Calibri" w:hAnsi="Times New Roman" w:cs="Times New Roman"/>
          <w:sz w:val="24"/>
          <w:szCs w:val="24"/>
        </w:rPr>
      </w:pPr>
    </w:p>
    <w:p w14:paraId="7C8FC085"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sz w:val="24"/>
          <w:szCs w:val="24"/>
        </w:rPr>
        <w:t xml:space="preserve">Taking worker hour compensation into account yields a break-even time of just under 7 semesters, or 3.5 years. </w:t>
      </w:r>
    </w:p>
    <w:p w14:paraId="31D9A8FA" w14:textId="77777777" w:rsidR="000F178F" w:rsidRPr="000F178F" w:rsidRDefault="000F178F" w:rsidP="000F178F">
      <w:pPr>
        <w:spacing w:after="0" w:line="240" w:lineRule="auto"/>
        <w:rPr>
          <w:rFonts w:ascii="Times New Roman" w:eastAsia="Calibri" w:hAnsi="Times New Roman" w:cs="Times New Roman"/>
          <w:sz w:val="24"/>
          <w:szCs w:val="24"/>
        </w:rPr>
      </w:pPr>
    </w:p>
    <w:p w14:paraId="06343FA3"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noProof/>
          <w:sz w:val="24"/>
          <w:szCs w:val="24"/>
        </w:rPr>
        <w:drawing>
          <wp:inline distT="0" distB="0" distL="0" distR="0" wp14:anchorId="7AA3FDF3" wp14:editId="00524E3D">
            <wp:extent cx="5505450" cy="33896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389630"/>
                    </a:xfrm>
                    <a:prstGeom prst="rect">
                      <a:avLst/>
                    </a:prstGeom>
                    <a:noFill/>
                  </pic:spPr>
                </pic:pic>
              </a:graphicData>
            </a:graphic>
          </wp:inline>
        </w:drawing>
      </w:r>
    </w:p>
    <w:p w14:paraId="1D7A0843" w14:textId="77777777" w:rsidR="000F178F" w:rsidRPr="000F178F" w:rsidRDefault="000F178F" w:rsidP="000F178F">
      <w:pPr>
        <w:spacing w:after="0" w:line="240" w:lineRule="auto"/>
        <w:rPr>
          <w:rFonts w:ascii="Times New Roman" w:eastAsia="Calibri" w:hAnsi="Times New Roman" w:cs="Times New Roman"/>
          <w:sz w:val="24"/>
          <w:szCs w:val="24"/>
        </w:rPr>
      </w:pPr>
    </w:p>
    <w:p w14:paraId="6D9BC715"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sz w:val="24"/>
          <w:szCs w:val="24"/>
        </w:rPr>
        <w:t>If Living L.O.C.A.L. operates on a strict volunteer base and does not provide monetary compensation for hours worked, it will take just over 4 semesters (2 years) to reach the break-even point.</w:t>
      </w:r>
    </w:p>
    <w:p w14:paraId="0C315B2E" w14:textId="77777777" w:rsidR="000F178F" w:rsidRPr="000F178F" w:rsidRDefault="000F178F" w:rsidP="000F178F">
      <w:pPr>
        <w:spacing w:after="0" w:line="240" w:lineRule="auto"/>
        <w:rPr>
          <w:rFonts w:ascii="Times New Roman" w:eastAsia="Calibri" w:hAnsi="Times New Roman" w:cs="Times New Roman"/>
          <w:sz w:val="24"/>
          <w:szCs w:val="24"/>
        </w:rPr>
      </w:pPr>
    </w:p>
    <w:p w14:paraId="5C83B26D" w14:textId="77777777" w:rsidR="000F178F" w:rsidRPr="000F178F" w:rsidRDefault="000F178F" w:rsidP="000F178F">
      <w:pPr>
        <w:spacing w:after="0" w:line="240" w:lineRule="auto"/>
        <w:rPr>
          <w:rFonts w:ascii="Times New Roman" w:eastAsia="Calibri" w:hAnsi="Times New Roman" w:cs="Times New Roman"/>
          <w:sz w:val="24"/>
          <w:szCs w:val="24"/>
        </w:rPr>
      </w:pPr>
      <w:r w:rsidRPr="000F178F">
        <w:rPr>
          <w:rFonts w:ascii="Times New Roman" w:eastAsia="Calibri" w:hAnsi="Times New Roman" w:cs="Times New Roman"/>
          <w:sz w:val="24"/>
          <w:szCs w:val="24"/>
        </w:rPr>
        <w:t xml:space="preserve">This break-even analysis highlights the fact that the Living L.O.C.A.L. program is a feasible and financially viable business. The operation costs for the entire business are low, staying at about </w:t>
      </w:r>
      <w:r w:rsidRPr="000F178F">
        <w:rPr>
          <w:rFonts w:ascii="Times New Roman" w:eastAsia="Calibri" w:hAnsi="Times New Roman" w:cs="Times New Roman"/>
          <w:b/>
          <w:sz w:val="24"/>
          <w:szCs w:val="24"/>
        </w:rPr>
        <w:t>$1000 for each semester</w:t>
      </w:r>
      <w:r w:rsidRPr="000F178F">
        <w:rPr>
          <w:rFonts w:ascii="Times New Roman" w:eastAsia="Calibri" w:hAnsi="Times New Roman" w:cs="Times New Roman"/>
          <w:sz w:val="24"/>
          <w:szCs w:val="24"/>
        </w:rPr>
        <w:t xml:space="preserve"> (with the exception of the initial semester, where an investment in developing the website increases expenditures to around $2000). Whether the program chooses to provide monetary compensation for its workers or not, it would take a relatively short amount of time to reach a break-even point. After that point, excess income will contribute to funds to be donated to other sustainability projects.</w:t>
      </w:r>
    </w:p>
    <w:p w14:paraId="66E8F950" w14:textId="77777777" w:rsidR="0091769B" w:rsidRDefault="0091769B" w:rsidP="0091769B">
      <w:pPr>
        <w:rPr>
          <w:rFonts w:ascii="Times New Roman" w:eastAsia="Calibri" w:hAnsi="Times New Roman" w:cs="Times New Roman"/>
          <w:b/>
          <w:sz w:val="24"/>
        </w:rPr>
      </w:pPr>
    </w:p>
    <w:p w14:paraId="12B164C8" w14:textId="4B3B7313" w:rsidR="0091769B" w:rsidRPr="0091769B" w:rsidRDefault="00173A55" w:rsidP="0091769B">
      <w:pPr>
        <w:rPr>
          <w:rFonts w:ascii="Times New Roman" w:eastAsia="Calibri" w:hAnsi="Times New Roman" w:cs="Times New Roman"/>
          <w:sz w:val="24"/>
        </w:rPr>
      </w:pPr>
      <w:r>
        <w:rPr>
          <w:rFonts w:ascii="Times New Roman" w:eastAsia="Calibri" w:hAnsi="Times New Roman" w:cs="Times New Roman"/>
          <w:b/>
          <w:sz w:val="24"/>
        </w:rPr>
        <w:t xml:space="preserve">B. </w:t>
      </w:r>
      <w:r w:rsidR="0091769B">
        <w:rPr>
          <w:rFonts w:ascii="Times New Roman" w:eastAsia="Calibri" w:hAnsi="Times New Roman" w:cs="Times New Roman"/>
          <w:b/>
          <w:sz w:val="24"/>
        </w:rPr>
        <w:t>Use of potential start-up funds</w:t>
      </w:r>
    </w:p>
    <w:p w14:paraId="6A0C2B7B" w14:textId="77777777" w:rsidR="00D83793" w:rsidRPr="00D83793" w:rsidRDefault="00D83793" w:rsidP="00D83793">
      <w:pPr>
        <w:spacing w:after="0" w:line="240" w:lineRule="auto"/>
        <w:rPr>
          <w:rFonts w:ascii="Times New Roman" w:eastAsia="Calibri" w:hAnsi="Times New Roman" w:cs="Times New Roman"/>
          <w:sz w:val="24"/>
          <w:szCs w:val="24"/>
        </w:rPr>
      </w:pPr>
      <w:r w:rsidRPr="00D83793">
        <w:rPr>
          <w:rFonts w:ascii="Times New Roman" w:eastAsia="Calibri" w:hAnsi="Times New Roman" w:cs="Times New Roman"/>
          <w:sz w:val="24"/>
          <w:szCs w:val="24"/>
        </w:rPr>
        <w:t xml:space="preserve">A start-up fund of $5000 will go a long way to helping the Living L.O.C.A.L. program meet its goals. As discussed before, a conservative estimate of expenditures during the first semester is around $2000; subsequent semesters require just over $1000 per semester in spending. The start-up fund would cover our operating costs for up to two years, allowing us to put extra income into expanding other parts of the business. </w:t>
      </w:r>
    </w:p>
    <w:p w14:paraId="6FED05CB" w14:textId="77777777" w:rsidR="00D83793" w:rsidRPr="00D83793" w:rsidRDefault="00D83793" w:rsidP="00D83793">
      <w:pPr>
        <w:spacing w:after="0" w:line="240" w:lineRule="auto"/>
        <w:rPr>
          <w:rFonts w:ascii="Times New Roman" w:eastAsia="Calibri" w:hAnsi="Times New Roman" w:cs="Times New Roman"/>
          <w:sz w:val="24"/>
          <w:szCs w:val="24"/>
        </w:rPr>
      </w:pPr>
    </w:p>
    <w:p w14:paraId="73041D1A" w14:textId="77777777" w:rsidR="00D83793" w:rsidRPr="00D83793" w:rsidRDefault="00D83793" w:rsidP="00D83793">
      <w:pPr>
        <w:spacing w:after="0" w:line="240" w:lineRule="auto"/>
        <w:rPr>
          <w:rFonts w:ascii="Times New Roman" w:eastAsia="Calibri" w:hAnsi="Times New Roman" w:cs="Times New Roman"/>
          <w:sz w:val="24"/>
          <w:szCs w:val="24"/>
        </w:rPr>
      </w:pPr>
      <w:r w:rsidRPr="00D83793">
        <w:rPr>
          <w:rFonts w:ascii="Times New Roman" w:eastAsia="Calibri" w:hAnsi="Times New Roman" w:cs="Times New Roman"/>
          <w:sz w:val="24"/>
          <w:szCs w:val="24"/>
        </w:rPr>
        <w:t xml:space="preserve">A good portion of the membership fees could go directly into supporting a local sustainability project, as determined by a popular vote by the members. This would raise awareness of sustainability projects and initiatives in the Clemson area; Clemson students, faculty, and residents would have more of an incentive to participate in the Living L.O.C.A.L. program if their fees go directly to funding sustainability projects rather than into supporting the basic operations of the business. </w:t>
      </w:r>
    </w:p>
    <w:p w14:paraId="7FDD5EE9" w14:textId="77777777" w:rsidR="00D83793" w:rsidRPr="00D83793" w:rsidRDefault="00D83793" w:rsidP="00D83793">
      <w:pPr>
        <w:spacing w:after="0" w:line="240" w:lineRule="auto"/>
        <w:rPr>
          <w:rFonts w:ascii="Times New Roman" w:eastAsia="Calibri" w:hAnsi="Times New Roman" w:cs="Times New Roman"/>
          <w:sz w:val="24"/>
          <w:szCs w:val="24"/>
        </w:rPr>
      </w:pPr>
    </w:p>
    <w:p w14:paraId="6A8F0335" w14:textId="77777777" w:rsidR="00D83793" w:rsidRPr="00D83793" w:rsidRDefault="00D83793" w:rsidP="00D83793">
      <w:pPr>
        <w:spacing w:after="0" w:line="240" w:lineRule="auto"/>
        <w:rPr>
          <w:rFonts w:ascii="Times New Roman" w:eastAsia="Calibri" w:hAnsi="Times New Roman" w:cs="Times New Roman"/>
          <w:sz w:val="24"/>
          <w:szCs w:val="24"/>
        </w:rPr>
      </w:pPr>
      <w:r w:rsidRPr="00D83793">
        <w:rPr>
          <w:rFonts w:ascii="Times New Roman" w:eastAsia="Calibri" w:hAnsi="Times New Roman" w:cs="Times New Roman"/>
          <w:sz w:val="24"/>
          <w:szCs w:val="24"/>
        </w:rPr>
        <w:t>Extra income could also go to improving membership benefits—for example, providing members with a t-shirt during each semester that they participate in the program, as opposed to just for their first semester of participation. Finally, expansion of the Living L.O.C.A.L. program to other college campuses can be supported by the extra funds. The program is a viable business with low operating costs, and can be readily implemented in other areas to spread awareness of sustainable food practices.</w:t>
      </w:r>
    </w:p>
    <w:p w14:paraId="60DA4F31" w14:textId="77777777" w:rsidR="008D2663" w:rsidRDefault="008D2663" w:rsidP="00690E0F">
      <w:pPr>
        <w:spacing w:after="0"/>
        <w:rPr>
          <w:rFonts w:ascii="Times New Roman" w:hAnsi="Times New Roman" w:cs="Times New Roman"/>
          <w:b/>
          <w:sz w:val="24"/>
          <w:szCs w:val="24"/>
        </w:rPr>
      </w:pPr>
    </w:p>
    <w:p w14:paraId="442AC858" w14:textId="6AF9C58D" w:rsidR="00F35650" w:rsidRPr="00110841" w:rsidRDefault="00A7657B" w:rsidP="00690E0F">
      <w:pPr>
        <w:spacing w:after="0"/>
        <w:rPr>
          <w:rFonts w:ascii="Times New Roman" w:hAnsi="Times New Roman" w:cs="Times New Roman"/>
          <w:b/>
          <w:sz w:val="24"/>
          <w:szCs w:val="24"/>
        </w:rPr>
      </w:pPr>
      <w:r>
        <w:rPr>
          <w:rFonts w:ascii="Times New Roman" w:hAnsi="Times New Roman" w:cs="Times New Roman"/>
          <w:b/>
          <w:sz w:val="24"/>
          <w:szCs w:val="24"/>
        </w:rPr>
        <w:t xml:space="preserve">IV. </w:t>
      </w:r>
      <w:r w:rsidR="00F35650" w:rsidRPr="00110841">
        <w:rPr>
          <w:rFonts w:ascii="Times New Roman" w:hAnsi="Times New Roman" w:cs="Times New Roman"/>
          <w:b/>
          <w:sz w:val="24"/>
          <w:szCs w:val="24"/>
        </w:rPr>
        <w:t>Marketing</w:t>
      </w:r>
    </w:p>
    <w:p w14:paraId="3854AA3E" w14:textId="77777777" w:rsidR="00F35650" w:rsidRDefault="00F35650" w:rsidP="00690E0F">
      <w:pPr>
        <w:spacing w:after="0"/>
        <w:rPr>
          <w:rFonts w:ascii="Times New Roman" w:hAnsi="Times New Roman" w:cs="Times New Roman"/>
          <w:sz w:val="24"/>
          <w:szCs w:val="24"/>
        </w:rPr>
      </w:pPr>
    </w:p>
    <w:p w14:paraId="2313D0EF" w14:textId="03E72B93" w:rsidR="00A44A45" w:rsidRDefault="00110841" w:rsidP="00690E0F">
      <w:pPr>
        <w:spacing w:after="0"/>
        <w:rPr>
          <w:rFonts w:ascii="Times New Roman" w:hAnsi="Times New Roman" w:cs="Times New Roman"/>
          <w:sz w:val="24"/>
          <w:szCs w:val="24"/>
        </w:rPr>
      </w:pPr>
      <w:r>
        <w:rPr>
          <w:rFonts w:ascii="Times New Roman" w:hAnsi="Times New Roman" w:cs="Times New Roman"/>
          <w:sz w:val="24"/>
          <w:szCs w:val="24"/>
        </w:rPr>
        <w:t>The Living L.O.C.A.L. discount pro</w:t>
      </w:r>
      <w:r w:rsidR="00A44A45">
        <w:rPr>
          <w:rFonts w:ascii="Times New Roman" w:hAnsi="Times New Roman" w:cs="Times New Roman"/>
          <w:sz w:val="24"/>
          <w:szCs w:val="24"/>
        </w:rPr>
        <w:t>gram will be marketed on a number of different platforms.</w:t>
      </w:r>
      <w:r w:rsidR="0029335A">
        <w:rPr>
          <w:rFonts w:ascii="Times New Roman" w:hAnsi="Times New Roman" w:cs="Times New Roman"/>
          <w:sz w:val="24"/>
          <w:szCs w:val="24"/>
        </w:rPr>
        <w:t xml:space="preserve"> The Living L.O.C.A.L. website </w:t>
      </w:r>
      <w:r w:rsidR="00A44A45">
        <w:rPr>
          <w:rFonts w:ascii="Times New Roman" w:hAnsi="Times New Roman" w:cs="Times New Roman"/>
          <w:sz w:val="24"/>
          <w:szCs w:val="24"/>
        </w:rPr>
        <w:t>will serve as the major mode of communication and advertising to the general public. Other modes of advertising include flyers, posters, an information booth at Market Day, a listing in the weekly Clemson University events e-mail distributed to the entire student population, and t-shirts</w:t>
      </w:r>
      <w:r w:rsidR="00A4561C">
        <w:rPr>
          <w:rFonts w:ascii="Times New Roman" w:hAnsi="Times New Roman" w:cs="Times New Roman"/>
          <w:sz w:val="24"/>
          <w:szCs w:val="24"/>
        </w:rPr>
        <w:t xml:space="preserve"> (with participating businesses listed on the back)</w:t>
      </w:r>
      <w:r w:rsidR="00A44A45">
        <w:rPr>
          <w:rFonts w:ascii="Times New Roman" w:hAnsi="Times New Roman" w:cs="Times New Roman"/>
          <w:sz w:val="24"/>
          <w:szCs w:val="24"/>
        </w:rPr>
        <w:t xml:space="preserve"> available to program members.</w:t>
      </w:r>
    </w:p>
    <w:p w14:paraId="4A433472" w14:textId="77777777" w:rsidR="00110841" w:rsidRDefault="00110841" w:rsidP="00690E0F">
      <w:pPr>
        <w:spacing w:after="0"/>
        <w:rPr>
          <w:rFonts w:ascii="Times New Roman" w:hAnsi="Times New Roman" w:cs="Times New Roman"/>
          <w:sz w:val="24"/>
          <w:szCs w:val="24"/>
        </w:rPr>
      </w:pPr>
    </w:p>
    <w:p w14:paraId="0F3FC82B" w14:textId="5037EF26" w:rsidR="00F35650" w:rsidRPr="00110841" w:rsidRDefault="00A7657B" w:rsidP="00690E0F">
      <w:pPr>
        <w:spacing w:after="0"/>
        <w:rPr>
          <w:rFonts w:ascii="Times New Roman" w:hAnsi="Times New Roman" w:cs="Times New Roman"/>
          <w:b/>
          <w:sz w:val="24"/>
          <w:szCs w:val="24"/>
        </w:rPr>
      </w:pPr>
      <w:r>
        <w:rPr>
          <w:rFonts w:ascii="Times New Roman" w:hAnsi="Times New Roman" w:cs="Times New Roman"/>
          <w:b/>
          <w:sz w:val="24"/>
          <w:szCs w:val="24"/>
        </w:rPr>
        <w:t xml:space="preserve">V. </w:t>
      </w:r>
      <w:r w:rsidR="00F35650" w:rsidRPr="00110841">
        <w:rPr>
          <w:rFonts w:ascii="Times New Roman" w:hAnsi="Times New Roman" w:cs="Times New Roman"/>
          <w:b/>
          <w:sz w:val="24"/>
          <w:szCs w:val="24"/>
        </w:rPr>
        <w:t>Competition</w:t>
      </w:r>
    </w:p>
    <w:p w14:paraId="1CEEC96E" w14:textId="77777777" w:rsidR="00F35650" w:rsidRDefault="00F35650" w:rsidP="00690E0F">
      <w:pPr>
        <w:spacing w:after="0"/>
        <w:rPr>
          <w:rFonts w:ascii="Times New Roman" w:hAnsi="Times New Roman" w:cs="Times New Roman"/>
          <w:sz w:val="24"/>
          <w:szCs w:val="24"/>
        </w:rPr>
      </w:pPr>
    </w:p>
    <w:p w14:paraId="0FB23018" w14:textId="77777777" w:rsidR="00A44A45" w:rsidRDefault="00A44A45" w:rsidP="00690E0F">
      <w:pPr>
        <w:spacing w:after="0"/>
        <w:rPr>
          <w:rFonts w:ascii="Times New Roman" w:hAnsi="Times New Roman" w:cs="Times New Roman"/>
          <w:sz w:val="24"/>
          <w:szCs w:val="24"/>
        </w:rPr>
      </w:pPr>
      <w:r>
        <w:rPr>
          <w:rFonts w:ascii="Times New Roman" w:hAnsi="Times New Roman" w:cs="Times New Roman"/>
          <w:sz w:val="24"/>
          <w:szCs w:val="24"/>
        </w:rPr>
        <w:t xml:space="preserve">The well-established Clemson Athletics IPTAY discount program will be potential competition to the Living L.O.C.A.L. discount program. </w:t>
      </w:r>
      <w:r w:rsidR="00A4561C">
        <w:rPr>
          <w:rFonts w:ascii="Times New Roman" w:hAnsi="Times New Roman" w:cs="Times New Roman"/>
          <w:sz w:val="24"/>
          <w:szCs w:val="24"/>
        </w:rPr>
        <w:t xml:space="preserve">The </w:t>
      </w:r>
      <w:r>
        <w:rPr>
          <w:rFonts w:ascii="Times New Roman" w:hAnsi="Times New Roman" w:cs="Times New Roman"/>
          <w:sz w:val="24"/>
          <w:szCs w:val="24"/>
        </w:rPr>
        <w:t xml:space="preserve">two programs target local businesses in the </w:t>
      </w:r>
      <w:r>
        <w:rPr>
          <w:rFonts w:ascii="Times New Roman" w:hAnsi="Times New Roman" w:cs="Times New Roman"/>
          <w:sz w:val="24"/>
          <w:szCs w:val="24"/>
        </w:rPr>
        <w:lastRenderedPageBreak/>
        <w:t>Clemson area</w:t>
      </w:r>
      <w:r w:rsidR="00A4561C">
        <w:rPr>
          <w:rFonts w:ascii="Times New Roman" w:hAnsi="Times New Roman" w:cs="Times New Roman"/>
          <w:sz w:val="24"/>
          <w:szCs w:val="24"/>
        </w:rPr>
        <w:t>, so business participation overlaps.</w:t>
      </w:r>
      <w:r w:rsidR="00A4561C" w:rsidRPr="00A4561C">
        <w:rPr>
          <w:rFonts w:ascii="Times New Roman" w:hAnsi="Times New Roman" w:cs="Times New Roman"/>
          <w:sz w:val="24"/>
          <w:szCs w:val="24"/>
        </w:rPr>
        <w:t xml:space="preserve"> </w:t>
      </w:r>
      <w:r w:rsidR="00A4561C">
        <w:rPr>
          <w:rFonts w:ascii="Times New Roman" w:hAnsi="Times New Roman" w:cs="Times New Roman"/>
          <w:sz w:val="24"/>
          <w:szCs w:val="24"/>
        </w:rPr>
        <w:t xml:space="preserve"> </w:t>
      </w:r>
      <w:r>
        <w:rPr>
          <w:rFonts w:ascii="Times New Roman" w:hAnsi="Times New Roman" w:cs="Times New Roman"/>
          <w:sz w:val="24"/>
          <w:szCs w:val="24"/>
        </w:rPr>
        <w:t xml:space="preserve">Furthermore, students may be more attracted to the IPTAY program because it offers discounts for all products, not just the ones that fall under the definition of being local and sustainable. Living L.O.C.A.L. will have to work with its business partners to ensure that local options remain a competitive option; for example, the discounts on more sustainable products </w:t>
      </w:r>
      <w:r w:rsidR="000277AC">
        <w:rPr>
          <w:rFonts w:ascii="Times New Roman" w:hAnsi="Times New Roman" w:cs="Times New Roman"/>
          <w:sz w:val="24"/>
          <w:szCs w:val="24"/>
        </w:rPr>
        <w:t>w</w:t>
      </w:r>
      <w:r>
        <w:rPr>
          <w:rFonts w:ascii="Times New Roman" w:hAnsi="Times New Roman" w:cs="Times New Roman"/>
          <w:sz w:val="24"/>
          <w:szCs w:val="24"/>
        </w:rPr>
        <w:t xml:space="preserve">ould </w:t>
      </w:r>
      <w:r w:rsidR="000277AC">
        <w:rPr>
          <w:rFonts w:ascii="Times New Roman" w:hAnsi="Times New Roman" w:cs="Times New Roman"/>
          <w:sz w:val="24"/>
          <w:szCs w:val="24"/>
        </w:rPr>
        <w:t xml:space="preserve">have to </w:t>
      </w:r>
      <w:r>
        <w:rPr>
          <w:rFonts w:ascii="Times New Roman" w:hAnsi="Times New Roman" w:cs="Times New Roman"/>
          <w:sz w:val="24"/>
          <w:szCs w:val="24"/>
        </w:rPr>
        <w:t>be greater than the blanket discount for all goods available at the business.</w:t>
      </w:r>
    </w:p>
    <w:p w14:paraId="41EBC5DC" w14:textId="77777777" w:rsidR="00A44A45" w:rsidRDefault="00A44A45" w:rsidP="00690E0F">
      <w:pPr>
        <w:spacing w:after="0"/>
        <w:rPr>
          <w:rFonts w:ascii="Times New Roman" w:hAnsi="Times New Roman" w:cs="Times New Roman"/>
          <w:sz w:val="24"/>
          <w:szCs w:val="24"/>
        </w:rPr>
      </w:pPr>
    </w:p>
    <w:p w14:paraId="0D126B28" w14:textId="0CDE55F5" w:rsidR="00F35650" w:rsidRDefault="00A7657B" w:rsidP="00690E0F">
      <w:pPr>
        <w:spacing w:after="0"/>
        <w:rPr>
          <w:rFonts w:ascii="Times New Roman" w:hAnsi="Times New Roman" w:cs="Times New Roman"/>
          <w:b/>
          <w:sz w:val="24"/>
          <w:szCs w:val="24"/>
        </w:rPr>
      </w:pPr>
      <w:r>
        <w:rPr>
          <w:rFonts w:ascii="Times New Roman" w:hAnsi="Times New Roman" w:cs="Times New Roman"/>
          <w:b/>
          <w:sz w:val="24"/>
          <w:szCs w:val="24"/>
        </w:rPr>
        <w:t xml:space="preserve">VI. </w:t>
      </w:r>
      <w:r w:rsidR="00F35650" w:rsidRPr="00110841">
        <w:rPr>
          <w:rFonts w:ascii="Times New Roman" w:hAnsi="Times New Roman" w:cs="Times New Roman"/>
          <w:b/>
          <w:sz w:val="24"/>
          <w:szCs w:val="24"/>
        </w:rPr>
        <w:t>Personnel</w:t>
      </w:r>
    </w:p>
    <w:p w14:paraId="16A59608" w14:textId="77777777" w:rsidR="00110841" w:rsidRDefault="00110841" w:rsidP="00690E0F">
      <w:pPr>
        <w:spacing w:after="0"/>
        <w:rPr>
          <w:rFonts w:ascii="Times New Roman" w:hAnsi="Times New Roman" w:cs="Times New Roman"/>
          <w:b/>
          <w:sz w:val="24"/>
          <w:szCs w:val="24"/>
        </w:rPr>
      </w:pPr>
    </w:p>
    <w:p w14:paraId="697962BB" w14:textId="77777777" w:rsidR="00110841" w:rsidRPr="00110841" w:rsidRDefault="00110841" w:rsidP="00690E0F">
      <w:pPr>
        <w:spacing w:after="0"/>
        <w:rPr>
          <w:rFonts w:ascii="Times New Roman" w:hAnsi="Times New Roman" w:cs="Times New Roman"/>
          <w:sz w:val="24"/>
          <w:szCs w:val="24"/>
        </w:rPr>
      </w:pPr>
      <w:r>
        <w:rPr>
          <w:rFonts w:ascii="Times New Roman" w:hAnsi="Times New Roman" w:cs="Times New Roman"/>
          <w:sz w:val="24"/>
          <w:szCs w:val="24"/>
        </w:rPr>
        <w:t>There are five Clemson University undergraduate students currently heading the Living L.O.C.A.L project: Megan Milam, Alanna Slack, Jessica Lau, Lauren DeZervos, and Preston Berkeley. Leidy Klotz and Jennifer Goree are serving as faculty advisors for the project.</w:t>
      </w:r>
    </w:p>
    <w:sectPr w:rsidR="00110841" w:rsidRPr="00110841" w:rsidSect="00FC3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4275"/>
    <w:multiLevelType w:val="hybridMultilevel"/>
    <w:tmpl w:val="2EB411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770C5"/>
    <w:multiLevelType w:val="hybridMultilevel"/>
    <w:tmpl w:val="59DA5A96"/>
    <w:lvl w:ilvl="0" w:tplc="5268D3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11B66"/>
    <w:multiLevelType w:val="hybridMultilevel"/>
    <w:tmpl w:val="AD120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E64B0"/>
    <w:multiLevelType w:val="hybridMultilevel"/>
    <w:tmpl w:val="1F80DD80"/>
    <w:lvl w:ilvl="0" w:tplc="5268D3B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C1AC5"/>
    <w:multiLevelType w:val="hybridMultilevel"/>
    <w:tmpl w:val="37924DFE"/>
    <w:lvl w:ilvl="0" w:tplc="FC061A10">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B415D"/>
    <w:multiLevelType w:val="hybridMultilevel"/>
    <w:tmpl w:val="BBD6A5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4F7D08"/>
    <w:multiLevelType w:val="hybridMultilevel"/>
    <w:tmpl w:val="FFECCAA2"/>
    <w:lvl w:ilvl="0" w:tplc="5268D3B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2352EA"/>
    <w:multiLevelType w:val="hybridMultilevel"/>
    <w:tmpl w:val="6040E232"/>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E43D85"/>
    <w:multiLevelType w:val="hybridMultilevel"/>
    <w:tmpl w:val="BE4626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B71CF"/>
    <w:multiLevelType w:val="hybridMultilevel"/>
    <w:tmpl w:val="DDD83A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9"/>
  </w:num>
  <w:num w:numId="6">
    <w:abstractNumId w:val="5"/>
  </w:num>
  <w:num w:numId="7">
    <w:abstractNumId w:val="8"/>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90"/>
    <w:rsid w:val="00005D0C"/>
    <w:rsid w:val="000277AC"/>
    <w:rsid w:val="000C4968"/>
    <w:rsid w:val="000D699E"/>
    <w:rsid w:val="000F178F"/>
    <w:rsid w:val="00110841"/>
    <w:rsid w:val="00155C66"/>
    <w:rsid w:val="00173A55"/>
    <w:rsid w:val="002043CA"/>
    <w:rsid w:val="002225D4"/>
    <w:rsid w:val="0029335A"/>
    <w:rsid w:val="002D3B26"/>
    <w:rsid w:val="002F0E4B"/>
    <w:rsid w:val="003007E0"/>
    <w:rsid w:val="003577B6"/>
    <w:rsid w:val="003B153A"/>
    <w:rsid w:val="003C56AE"/>
    <w:rsid w:val="003D6E2D"/>
    <w:rsid w:val="00402570"/>
    <w:rsid w:val="00465B15"/>
    <w:rsid w:val="00653E7B"/>
    <w:rsid w:val="00690E0F"/>
    <w:rsid w:val="006932E0"/>
    <w:rsid w:val="006967FF"/>
    <w:rsid w:val="006F0D7B"/>
    <w:rsid w:val="007673E4"/>
    <w:rsid w:val="0077300D"/>
    <w:rsid w:val="008B019A"/>
    <w:rsid w:val="008D2663"/>
    <w:rsid w:val="0091338D"/>
    <w:rsid w:val="0091769B"/>
    <w:rsid w:val="00930984"/>
    <w:rsid w:val="00986007"/>
    <w:rsid w:val="00987E53"/>
    <w:rsid w:val="00992971"/>
    <w:rsid w:val="00A37101"/>
    <w:rsid w:val="00A44A45"/>
    <w:rsid w:val="00A4561C"/>
    <w:rsid w:val="00A7657B"/>
    <w:rsid w:val="00AA15D6"/>
    <w:rsid w:val="00AD5D2D"/>
    <w:rsid w:val="00BE0402"/>
    <w:rsid w:val="00BE7DEF"/>
    <w:rsid w:val="00C249E7"/>
    <w:rsid w:val="00C93E86"/>
    <w:rsid w:val="00CB28D0"/>
    <w:rsid w:val="00CD4C8B"/>
    <w:rsid w:val="00D83793"/>
    <w:rsid w:val="00D93A90"/>
    <w:rsid w:val="00DD215A"/>
    <w:rsid w:val="00E82D91"/>
    <w:rsid w:val="00E86389"/>
    <w:rsid w:val="00EC25BC"/>
    <w:rsid w:val="00F35650"/>
    <w:rsid w:val="00F43724"/>
    <w:rsid w:val="00FA15FF"/>
    <w:rsid w:val="00FC3E9D"/>
    <w:rsid w:val="00FC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51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71"/>
    <w:pPr>
      <w:ind w:left="720"/>
      <w:contextualSpacing/>
    </w:pPr>
  </w:style>
  <w:style w:type="character" w:styleId="Hyperlink">
    <w:name w:val="Hyperlink"/>
    <w:basedOn w:val="DefaultParagraphFont"/>
    <w:uiPriority w:val="99"/>
    <w:unhideWhenUsed/>
    <w:rsid w:val="00005D0C"/>
    <w:rPr>
      <w:color w:val="0000FF" w:themeColor="hyperlink"/>
      <w:u w:val="single"/>
    </w:rPr>
  </w:style>
  <w:style w:type="table" w:styleId="TableGrid">
    <w:name w:val="Table Grid"/>
    <w:basedOn w:val="TableNormal"/>
    <w:uiPriority w:val="59"/>
    <w:rsid w:val="000F178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71"/>
    <w:pPr>
      <w:ind w:left="720"/>
      <w:contextualSpacing/>
    </w:pPr>
  </w:style>
  <w:style w:type="character" w:styleId="Hyperlink">
    <w:name w:val="Hyperlink"/>
    <w:basedOn w:val="DefaultParagraphFont"/>
    <w:uiPriority w:val="99"/>
    <w:unhideWhenUsed/>
    <w:rsid w:val="00005D0C"/>
    <w:rPr>
      <w:color w:val="0000FF" w:themeColor="hyperlink"/>
      <w:u w:val="single"/>
    </w:rPr>
  </w:style>
  <w:style w:type="table" w:styleId="TableGrid">
    <w:name w:val="Table Grid"/>
    <w:basedOn w:val="TableNormal"/>
    <w:uiPriority w:val="59"/>
    <w:rsid w:val="000F178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2012-01-22T15:57:00Z</dcterms:created>
  <dcterms:modified xsi:type="dcterms:W3CDTF">2012-01-22T15:57:00Z</dcterms:modified>
</cp:coreProperties>
</file>